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C454A" w14:textId="77777777" w:rsidR="000112E6" w:rsidRPr="000112E6" w:rsidRDefault="000112E6" w:rsidP="000112E6">
      <w:pPr>
        <w:jc w:val="center"/>
        <w:rPr>
          <w:sz w:val="28"/>
          <w:szCs w:val="28"/>
        </w:rPr>
      </w:pPr>
      <w:r w:rsidRPr="000112E6">
        <w:rPr>
          <w:sz w:val="28"/>
          <w:szCs w:val="28"/>
        </w:rPr>
        <w:t xml:space="preserve">Федеральное государственное образовательное бюджетное </w:t>
      </w:r>
    </w:p>
    <w:p w14:paraId="286B13DB" w14:textId="77777777" w:rsidR="000112E6" w:rsidRPr="000112E6" w:rsidRDefault="000112E6" w:rsidP="000112E6">
      <w:pPr>
        <w:jc w:val="center"/>
        <w:rPr>
          <w:sz w:val="28"/>
          <w:szCs w:val="28"/>
        </w:rPr>
      </w:pPr>
      <w:r w:rsidRPr="000112E6">
        <w:rPr>
          <w:sz w:val="28"/>
          <w:szCs w:val="28"/>
        </w:rPr>
        <w:t>учреждение высшего образования</w:t>
      </w:r>
    </w:p>
    <w:p w14:paraId="2EE58895" w14:textId="77777777" w:rsidR="000112E6" w:rsidRPr="000112E6" w:rsidRDefault="000112E6" w:rsidP="000112E6">
      <w:pPr>
        <w:jc w:val="center"/>
        <w:rPr>
          <w:b/>
          <w:bCs/>
          <w:caps/>
          <w:sz w:val="28"/>
          <w:szCs w:val="28"/>
        </w:rPr>
      </w:pPr>
      <w:r w:rsidRPr="000112E6">
        <w:rPr>
          <w:b/>
          <w:bCs/>
          <w:caps/>
          <w:sz w:val="28"/>
          <w:szCs w:val="28"/>
        </w:rPr>
        <w:t>«ФИНАНСОВЫЙ УНИВЕРСИТЕТ ПРИ пРАВИТЕЛЬСТВЕ</w:t>
      </w:r>
    </w:p>
    <w:p w14:paraId="36B595AB" w14:textId="77777777" w:rsidR="000112E6" w:rsidRPr="000112E6" w:rsidRDefault="000112E6" w:rsidP="000112E6">
      <w:pPr>
        <w:jc w:val="center"/>
        <w:rPr>
          <w:b/>
          <w:bCs/>
          <w:caps/>
          <w:sz w:val="28"/>
          <w:szCs w:val="28"/>
        </w:rPr>
      </w:pPr>
      <w:r w:rsidRPr="000112E6">
        <w:rPr>
          <w:b/>
          <w:bCs/>
          <w:caps/>
          <w:sz w:val="28"/>
          <w:szCs w:val="28"/>
        </w:rPr>
        <w:t>Российской Федерации»</w:t>
      </w:r>
    </w:p>
    <w:p w14:paraId="6F3B9D48" w14:textId="77777777" w:rsidR="000112E6" w:rsidRPr="000112E6" w:rsidRDefault="000112E6" w:rsidP="000112E6">
      <w:pPr>
        <w:jc w:val="center"/>
        <w:rPr>
          <w:b/>
          <w:bCs/>
          <w:sz w:val="28"/>
          <w:szCs w:val="28"/>
        </w:rPr>
      </w:pPr>
      <w:r w:rsidRPr="000112E6">
        <w:rPr>
          <w:b/>
          <w:bCs/>
          <w:sz w:val="28"/>
          <w:szCs w:val="28"/>
        </w:rPr>
        <w:t>(Финансовый университет)</w:t>
      </w:r>
    </w:p>
    <w:p w14:paraId="5D0DBD07" w14:textId="77777777" w:rsidR="000112E6" w:rsidRPr="000112E6" w:rsidRDefault="000112E6" w:rsidP="000112E6">
      <w:pPr>
        <w:jc w:val="center"/>
        <w:rPr>
          <w:sz w:val="28"/>
          <w:szCs w:val="28"/>
        </w:rPr>
      </w:pPr>
    </w:p>
    <w:p w14:paraId="7319A8B4" w14:textId="77777777" w:rsidR="00780651" w:rsidRPr="00780651" w:rsidRDefault="00780651" w:rsidP="00780651">
      <w:pPr>
        <w:jc w:val="center"/>
        <w:rPr>
          <w:b/>
          <w:sz w:val="28"/>
          <w:szCs w:val="28"/>
        </w:rPr>
      </w:pPr>
      <w:r w:rsidRPr="00780651">
        <w:rPr>
          <w:b/>
          <w:sz w:val="28"/>
          <w:szCs w:val="28"/>
        </w:rPr>
        <w:t>Департамент правового регулирования экономической деятельности</w:t>
      </w:r>
    </w:p>
    <w:p w14:paraId="3A6A0890" w14:textId="77777777" w:rsidR="001A0C7B" w:rsidRDefault="001A0C7B" w:rsidP="009C6015">
      <w:pPr>
        <w:rPr>
          <w:b/>
          <w:sz w:val="28"/>
          <w:szCs w:val="28"/>
        </w:rPr>
      </w:pPr>
    </w:p>
    <w:p w14:paraId="10D749DE" w14:textId="77777777" w:rsidR="00D87BF6" w:rsidRPr="00F3377B" w:rsidRDefault="00D87B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lang w:eastAsia="en-US" w:bidi="ru-RU"/>
        </w:rPr>
      </w:pPr>
      <w:r w:rsidRPr="00F3377B">
        <w:rPr>
          <w:lang w:eastAsia="en-US" w:bidi="ru-RU"/>
        </w:rPr>
        <w:t>УТВЕРЖДАЮ</w:t>
      </w:r>
    </w:p>
    <w:p w14:paraId="2E397D0D" w14:textId="77777777" w:rsidR="00D87BF6" w:rsidRPr="00F3377B" w:rsidRDefault="00D87B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lang w:eastAsia="en-US" w:bidi="ru-RU"/>
        </w:rPr>
      </w:pPr>
    </w:p>
    <w:p w14:paraId="6E7F266C" w14:textId="77777777" w:rsidR="00D87BF6" w:rsidRPr="00E25DF6" w:rsidRDefault="00D87B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sz w:val="28"/>
          <w:szCs w:val="28"/>
          <w:lang w:eastAsia="en-US" w:bidi="ru-RU"/>
        </w:rPr>
      </w:pPr>
      <w:r w:rsidRPr="00E25DF6">
        <w:rPr>
          <w:sz w:val="28"/>
          <w:szCs w:val="28"/>
          <w:lang w:eastAsia="en-US" w:bidi="ru-RU"/>
        </w:rPr>
        <w:t xml:space="preserve">Ректор </w:t>
      </w:r>
    </w:p>
    <w:p w14:paraId="1EF2011C" w14:textId="77777777" w:rsidR="00D87BF6" w:rsidRPr="00E25DF6" w:rsidRDefault="00D87B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sz w:val="28"/>
          <w:szCs w:val="28"/>
          <w:lang w:eastAsia="en-US" w:bidi="ru-RU"/>
        </w:rPr>
      </w:pPr>
    </w:p>
    <w:p w14:paraId="45215D06" w14:textId="77777777" w:rsidR="00D87BF6" w:rsidRPr="00E25DF6" w:rsidRDefault="00D87B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sz w:val="28"/>
          <w:szCs w:val="28"/>
          <w:lang w:eastAsia="en-US" w:bidi="ru-RU"/>
        </w:rPr>
      </w:pPr>
      <w:r w:rsidRPr="00E25DF6">
        <w:rPr>
          <w:sz w:val="28"/>
          <w:szCs w:val="28"/>
          <w:lang w:eastAsia="en-US" w:bidi="ru-RU"/>
        </w:rPr>
        <w:t>________________М.А. Эскиндаров</w:t>
      </w:r>
    </w:p>
    <w:p w14:paraId="2BFA7E75" w14:textId="77777777" w:rsidR="00E25DF6" w:rsidRPr="00E25DF6" w:rsidRDefault="00E25D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sz w:val="28"/>
          <w:szCs w:val="28"/>
          <w:lang w:eastAsia="en-US" w:bidi="ru-RU"/>
        </w:rPr>
      </w:pPr>
    </w:p>
    <w:p w14:paraId="43D208B9" w14:textId="42A5D67E" w:rsidR="00D87BF6" w:rsidRPr="00730732" w:rsidRDefault="00E25DF6" w:rsidP="00D87BF6">
      <w:pPr>
        <w:widowControl w:val="0"/>
        <w:tabs>
          <w:tab w:val="center" w:pos="2064"/>
          <w:tab w:val="center" w:pos="7754"/>
        </w:tabs>
        <w:autoSpaceDE w:val="0"/>
        <w:autoSpaceDN w:val="0"/>
        <w:ind w:left="5664"/>
        <w:rPr>
          <w:b/>
          <w:sz w:val="28"/>
          <w:szCs w:val="28"/>
          <w:lang w:eastAsia="en-US" w:bidi="ru-RU"/>
        </w:rPr>
      </w:pPr>
      <w:r w:rsidRPr="00730732">
        <w:rPr>
          <w:b/>
          <w:sz w:val="28"/>
          <w:szCs w:val="28"/>
          <w:lang w:eastAsia="en-US" w:bidi="ru-RU"/>
        </w:rPr>
        <w:t xml:space="preserve"> </w:t>
      </w:r>
      <w:r w:rsidR="00730732" w:rsidRPr="00730732">
        <w:rPr>
          <w:b/>
          <w:sz w:val="28"/>
          <w:szCs w:val="28"/>
          <w:lang w:eastAsia="en-US" w:bidi="ru-RU"/>
        </w:rPr>
        <w:t>«_29_</w:t>
      </w:r>
      <w:r w:rsidRPr="00730732">
        <w:rPr>
          <w:b/>
          <w:sz w:val="28"/>
          <w:szCs w:val="28"/>
          <w:lang w:eastAsia="en-US" w:bidi="ru-RU"/>
        </w:rPr>
        <w:t>»</w:t>
      </w:r>
      <w:r w:rsidR="00730732">
        <w:rPr>
          <w:b/>
          <w:sz w:val="28"/>
          <w:szCs w:val="28"/>
          <w:lang w:eastAsia="en-US" w:bidi="ru-RU"/>
        </w:rPr>
        <w:t xml:space="preserve"> </w:t>
      </w:r>
      <w:r w:rsidR="00D87BF6" w:rsidRPr="00730732">
        <w:rPr>
          <w:b/>
          <w:sz w:val="28"/>
          <w:szCs w:val="28"/>
          <w:lang w:eastAsia="en-US" w:bidi="ru-RU"/>
        </w:rPr>
        <w:t>_</w:t>
      </w:r>
      <w:r w:rsidR="00730732" w:rsidRPr="00730732">
        <w:rPr>
          <w:b/>
          <w:sz w:val="28"/>
          <w:szCs w:val="28"/>
          <w:lang w:eastAsia="en-US" w:bidi="ru-RU"/>
        </w:rPr>
        <w:t>июня</w:t>
      </w:r>
      <w:r w:rsidR="00D87BF6" w:rsidRPr="00730732">
        <w:rPr>
          <w:b/>
          <w:sz w:val="28"/>
          <w:szCs w:val="28"/>
          <w:lang w:eastAsia="en-US" w:bidi="ru-RU"/>
        </w:rPr>
        <w:t>_2021 г.</w:t>
      </w:r>
    </w:p>
    <w:p w14:paraId="6BA58037" w14:textId="77777777" w:rsidR="001A0C7B" w:rsidRDefault="001A0C7B" w:rsidP="00D87BF6">
      <w:pPr>
        <w:rPr>
          <w:b/>
          <w:sz w:val="28"/>
          <w:szCs w:val="28"/>
        </w:rPr>
      </w:pPr>
    </w:p>
    <w:p w14:paraId="4734A41C" w14:textId="77777777" w:rsidR="00D87BF6" w:rsidRDefault="00D87BF6" w:rsidP="001A0C7B">
      <w:pPr>
        <w:jc w:val="right"/>
        <w:rPr>
          <w:b/>
          <w:sz w:val="28"/>
          <w:szCs w:val="28"/>
        </w:rPr>
      </w:pPr>
    </w:p>
    <w:p w14:paraId="49888FD3" w14:textId="77777777" w:rsidR="00D87BF6" w:rsidRDefault="00D87BF6" w:rsidP="001A0C7B">
      <w:pPr>
        <w:jc w:val="right"/>
        <w:rPr>
          <w:b/>
          <w:sz w:val="28"/>
          <w:szCs w:val="28"/>
        </w:rPr>
      </w:pPr>
    </w:p>
    <w:p w14:paraId="170280B3" w14:textId="77777777" w:rsidR="00D87BF6" w:rsidRDefault="00D87BF6" w:rsidP="001A0C7B">
      <w:pPr>
        <w:jc w:val="right"/>
        <w:rPr>
          <w:b/>
          <w:sz w:val="28"/>
          <w:szCs w:val="28"/>
        </w:rPr>
      </w:pPr>
    </w:p>
    <w:p w14:paraId="56100DD8" w14:textId="77777777" w:rsidR="00D87BF6" w:rsidRPr="00806930" w:rsidRDefault="00D87BF6" w:rsidP="001A0C7B">
      <w:pPr>
        <w:jc w:val="right"/>
        <w:rPr>
          <w:sz w:val="28"/>
          <w:szCs w:val="28"/>
        </w:rPr>
      </w:pPr>
    </w:p>
    <w:p w14:paraId="40F007DD" w14:textId="28029850" w:rsidR="000112E6" w:rsidRPr="00111E96" w:rsidRDefault="00A46F3C" w:rsidP="000112E6">
      <w:pPr>
        <w:jc w:val="center"/>
        <w:rPr>
          <w:sz w:val="28"/>
          <w:szCs w:val="28"/>
        </w:rPr>
      </w:pPr>
      <w:r w:rsidRPr="00111E96">
        <w:rPr>
          <w:sz w:val="28"/>
          <w:szCs w:val="28"/>
        </w:rPr>
        <w:t>Амелина Е</w:t>
      </w:r>
      <w:r w:rsidR="00806930" w:rsidRPr="00111E96">
        <w:rPr>
          <w:sz w:val="28"/>
          <w:szCs w:val="28"/>
        </w:rPr>
        <w:t xml:space="preserve">лена </w:t>
      </w:r>
      <w:r w:rsidRPr="00111E96">
        <w:rPr>
          <w:sz w:val="28"/>
          <w:szCs w:val="28"/>
        </w:rPr>
        <w:t>Е</w:t>
      </w:r>
      <w:r w:rsidR="00806930" w:rsidRPr="00111E96">
        <w:rPr>
          <w:sz w:val="28"/>
          <w:szCs w:val="28"/>
        </w:rPr>
        <w:t>вгеньевна</w:t>
      </w:r>
    </w:p>
    <w:p w14:paraId="536A6E71" w14:textId="77777777" w:rsidR="000112E6" w:rsidRPr="000112E6" w:rsidRDefault="000112E6" w:rsidP="000112E6">
      <w:pPr>
        <w:jc w:val="center"/>
        <w:rPr>
          <w:sz w:val="28"/>
          <w:szCs w:val="28"/>
        </w:rPr>
      </w:pPr>
    </w:p>
    <w:p w14:paraId="351BD7FE" w14:textId="77777777" w:rsidR="00D00271" w:rsidRDefault="00D00271" w:rsidP="00733623">
      <w:pPr>
        <w:jc w:val="center"/>
        <w:rPr>
          <w:b/>
          <w:color w:val="212121"/>
          <w:sz w:val="32"/>
          <w:szCs w:val="32"/>
        </w:rPr>
      </w:pPr>
      <w:r w:rsidRPr="00D00271">
        <w:rPr>
          <w:b/>
          <w:color w:val="212121"/>
          <w:sz w:val="32"/>
          <w:szCs w:val="32"/>
        </w:rPr>
        <w:t xml:space="preserve">Финансовый университет: история и современность </w:t>
      </w:r>
    </w:p>
    <w:p w14:paraId="0839F72E" w14:textId="77777777" w:rsidR="00D00271" w:rsidRDefault="00D00271" w:rsidP="00733623">
      <w:pPr>
        <w:jc w:val="center"/>
        <w:rPr>
          <w:b/>
          <w:color w:val="212121"/>
          <w:sz w:val="32"/>
          <w:szCs w:val="32"/>
        </w:rPr>
      </w:pPr>
    </w:p>
    <w:p w14:paraId="32CC5343" w14:textId="77777777" w:rsidR="00733623" w:rsidRPr="00B94A2E" w:rsidRDefault="00733623" w:rsidP="00733623">
      <w:pPr>
        <w:jc w:val="center"/>
        <w:rPr>
          <w:sz w:val="28"/>
          <w:szCs w:val="28"/>
        </w:rPr>
      </w:pPr>
      <w:r w:rsidRPr="00B94A2E">
        <w:rPr>
          <w:sz w:val="28"/>
          <w:szCs w:val="28"/>
        </w:rPr>
        <w:t>Рабочая программа дисциплины</w:t>
      </w:r>
    </w:p>
    <w:p w14:paraId="63A309FA" w14:textId="77777777" w:rsidR="00733623" w:rsidRPr="00B94A2E" w:rsidRDefault="00733623" w:rsidP="00733623">
      <w:pPr>
        <w:jc w:val="center"/>
        <w:rPr>
          <w:sz w:val="28"/>
          <w:szCs w:val="28"/>
        </w:rPr>
      </w:pPr>
    </w:p>
    <w:p w14:paraId="00C2B775" w14:textId="77777777" w:rsidR="00733623" w:rsidRPr="00733623" w:rsidRDefault="00733623" w:rsidP="00733623">
      <w:pPr>
        <w:jc w:val="center"/>
        <w:rPr>
          <w:color w:val="000000"/>
          <w:sz w:val="28"/>
          <w:szCs w:val="28"/>
        </w:rPr>
      </w:pPr>
      <w:r w:rsidRPr="00733623">
        <w:rPr>
          <w:color w:val="000000"/>
          <w:sz w:val="28"/>
          <w:szCs w:val="28"/>
        </w:rPr>
        <w:t>для студентов, обучающихся по направлению подготовки</w:t>
      </w:r>
    </w:p>
    <w:p w14:paraId="4904ABBD" w14:textId="77777777" w:rsidR="00733623" w:rsidRPr="00A46F3C" w:rsidRDefault="00D00271" w:rsidP="00733623">
      <w:pPr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40</w:t>
      </w:r>
      <w:r w:rsidR="00A46F3C" w:rsidRPr="00A46F3C">
        <w:rPr>
          <w:color w:val="000000"/>
          <w:sz w:val="28"/>
          <w:szCs w:val="28"/>
        </w:rPr>
        <w:t>.03.0</w:t>
      </w:r>
      <w:r>
        <w:rPr>
          <w:color w:val="000000"/>
          <w:sz w:val="28"/>
          <w:szCs w:val="28"/>
        </w:rPr>
        <w:t>1</w:t>
      </w:r>
      <w:r w:rsidR="00A46F3C" w:rsidRPr="00A46F3C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Юриспруденция</w:t>
      </w:r>
      <w:r w:rsidR="00A46F3C" w:rsidRPr="00A46F3C">
        <w:rPr>
          <w:color w:val="000000"/>
          <w:sz w:val="28"/>
          <w:szCs w:val="28"/>
        </w:rPr>
        <w:t>»</w:t>
      </w:r>
    </w:p>
    <w:p w14:paraId="533D6041" w14:textId="77777777" w:rsidR="00B94A2E" w:rsidRDefault="00B94A2E" w:rsidP="00733623">
      <w:pPr>
        <w:jc w:val="center"/>
        <w:rPr>
          <w:bCs/>
          <w:color w:val="000000"/>
          <w:sz w:val="28"/>
          <w:szCs w:val="28"/>
        </w:rPr>
      </w:pPr>
    </w:p>
    <w:p w14:paraId="74A286CF" w14:textId="77777777" w:rsidR="00E25DF6" w:rsidRPr="00733623" w:rsidRDefault="00E25DF6" w:rsidP="00733623">
      <w:pPr>
        <w:jc w:val="center"/>
        <w:rPr>
          <w:bCs/>
          <w:color w:val="000000"/>
          <w:sz w:val="28"/>
          <w:szCs w:val="28"/>
        </w:rPr>
      </w:pPr>
    </w:p>
    <w:p w14:paraId="1A1AB44E" w14:textId="77777777" w:rsidR="00D057CF" w:rsidRPr="00C36012" w:rsidRDefault="00D057CF" w:rsidP="00B94A2E">
      <w:pPr>
        <w:jc w:val="center"/>
      </w:pPr>
    </w:p>
    <w:p w14:paraId="0D83C69E" w14:textId="77777777" w:rsidR="0020727A" w:rsidRPr="00784269" w:rsidRDefault="0020727A" w:rsidP="0020727A">
      <w:pPr>
        <w:jc w:val="center"/>
        <w:rPr>
          <w:i/>
          <w:color w:val="000000"/>
          <w:sz w:val="28"/>
          <w:szCs w:val="28"/>
        </w:rPr>
      </w:pPr>
      <w:r w:rsidRPr="00784269">
        <w:rPr>
          <w:i/>
          <w:color w:val="000000"/>
          <w:sz w:val="28"/>
          <w:szCs w:val="28"/>
        </w:rPr>
        <w:t>Рекомендовано Ученым советом Юридического факультета</w:t>
      </w:r>
    </w:p>
    <w:p w14:paraId="13674A4E" w14:textId="72C0A507" w:rsidR="0020727A" w:rsidRPr="00784269" w:rsidRDefault="0020727A" w:rsidP="0020727A">
      <w:pPr>
        <w:jc w:val="center"/>
        <w:rPr>
          <w:i/>
          <w:color w:val="000000"/>
          <w:sz w:val="28"/>
          <w:szCs w:val="28"/>
        </w:rPr>
      </w:pPr>
      <w:r w:rsidRPr="00784269">
        <w:rPr>
          <w:i/>
          <w:color w:val="000000"/>
          <w:sz w:val="28"/>
          <w:szCs w:val="28"/>
        </w:rPr>
        <w:t xml:space="preserve">(протокол № </w:t>
      </w:r>
      <w:r w:rsidR="009E6967">
        <w:rPr>
          <w:i/>
          <w:color w:val="000000"/>
          <w:sz w:val="28"/>
          <w:szCs w:val="28"/>
        </w:rPr>
        <w:t xml:space="preserve">09 </w:t>
      </w:r>
      <w:r w:rsidRPr="00784269">
        <w:rPr>
          <w:i/>
          <w:color w:val="000000"/>
          <w:sz w:val="28"/>
          <w:szCs w:val="28"/>
        </w:rPr>
        <w:t xml:space="preserve">от </w:t>
      </w:r>
      <w:r w:rsidR="009E6967">
        <w:rPr>
          <w:i/>
          <w:color w:val="000000"/>
          <w:sz w:val="28"/>
          <w:szCs w:val="28"/>
        </w:rPr>
        <w:t>22 июня 2021</w:t>
      </w:r>
      <w:r w:rsidRPr="00784269">
        <w:rPr>
          <w:i/>
          <w:color w:val="000000"/>
          <w:sz w:val="28"/>
          <w:szCs w:val="28"/>
        </w:rPr>
        <w:t>)</w:t>
      </w:r>
    </w:p>
    <w:p w14:paraId="7C9A60EF" w14:textId="77777777" w:rsidR="0020727A" w:rsidRPr="00784269" w:rsidRDefault="0020727A" w:rsidP="0020727A">
      <w:pPr>
        <w:jc w:val="center"/>
        <w:rPr>
          <w:color w:val="000000"/>
          <w:sz w:val="28"/>
          <w:szCs w:val="28"/>
        </w:rPr>
      </w:pPr>
    </w:p>
    <w:p w14:paraId="49859F6B" w14:textId="77777777" w:rsidR="0020727A" w:rsidRPr="00784269" w:rsidRDefault="0020727A" w:rsidP="0020727A">
      <w:pPr>
        <w:shd w:val="clear" w:color="auto" w:fill="FFFFFF"/>
        <w:jc w:val="center"/>
        <w:rPr>
          <w:i/>
          <w:iCs/>
          <w:sz w:val="28"/>
          <w:szCs w:val="28"/>
        </w:rPr>
      </w:pPr>
      <w:r w:rsidRPr="00784269">
        <w:rPr>
          <w:i/>
          <w:iCs/>
          <w:sz w:val="28"/>
          <w:szCs w:val="28"/>
        </w:rPr>
        <w:t xml:space="preserve">Одобрено Советом учебно-научного </w:t>
      </w:r>
      <w:r w:rsidR="00D00271" w:rsidRPr="00784269">
        <w:rPr>
          <w:i/>
          <w:iCs/>
          <w:sz w:val="28"/>
          <w:szCs w:val="28"/>
        </w:rPr>
        <w:t xml:space="preserve">Департамента </w:t>
      </w:r>
      <w:r w:rsidRPr="00784269">
        <w:rPr>
          <w:i/>
          <w:iCs/>
          <w:sz w:val="28"/>
          <w:szCs w:val="28"/>
        </w:rPr>
        <w:t xml:space="preserve">правового регулирования </w:t>
      </w:r>
    </w:p>
    <w:p w14:paraId="2641A99C" w14:textId="77777777" w:rsidR="0020727A" w:rsidRPr="00784269" w:rsidRDefault="0020727A" w:rsidP="0020727A">
      <w:pPr>
        <w:shd w:val="clear" w:color="auto" w:fill="FFFFFF"/>
        <w:jc w:val="center"/>
        <w:rPr>
          <w:i/>
          <w:iCs/>
          <w:color w:val="000000"/>
          <w:sz w:val="28"/>
          <w:szCs w:val="28"/>
        </w:rPr>
      </w:pPr>
      <w:r w:rsidRPr="00784269">
        <w:rPr>
          <w:i/>
          <w:iCs/>
          <w:color w:val="000000"/>
          <w:sz w:val="28"/>
          <w:szCs w:val="28"/>
        </w:rPr>
        <w:t>экономической деятельности</w:t>
      </w:r>
    </w:p>
    <w:p w14:paraId="40148210" w14:textId="28E81FED" w:rsidR="0020727A" w:rsidRPr="00784269" w:rsidRDefault="0020727A" w:rsidP="0020727A">
      <w:pPr>
        <w:jc w:val="center"/>
        <w:rPr>
          <w:i/>
          <w:sz w:val="28"/>
          <w:szCs w:val="28"/>
        </w:rPr>
      </w:pPr>
      <w:r w:rsidRPr="00784269">
        <w:rPr>
          <w:i/>
          <w:sz w:val="28"/>
          <w:szCs w:val="28"/>
        </w:rPr>
        <w:t xml:space="preserve"> (протокол № </w:t>
      </w:r>
      <w:r w:rsidR="009E6967">
        <w:rPr>
          <w:i/>
          <w:sz w:val="28"/>
          <w:szCs w:val="28"/>
        </w:rPr>
        <w:t>19</w:t>
      </w:r>
      <w:r w:rsidR="00D00271">
        <w:rPr>
          <w:i/>
          <w:sz w:val="28"/>
          <w:szCs w:val="28"/>
        </w:rPr>
        <w:t xml:space="preserve"> </w:t>
      </w:r>
      <w:r w:rsidRPr="00784269">
        <w:rPr>
          <w:i/>
          <w:sz w:val="28"/>
          <w:szCs w:val="28"/>
        </w:rPr>
        <w:t>от</w:t>
      </w:r>
      <w:r w:rsidR="009E6967">
        <w:rPr>
          <w:i/>
          <w:sz w:val="28"/>
          <w:szCs w:val="28"/>
        </w:rPr>
        <w:t xml:space="preserve"> 17.06.2021</w:t>
      </w:r>
      <w:r w:rsidRPr="00784269">
        <w:rPr>
          <w:i/>
          <w:sz w:val="28"/>
          <w:szCs w:val="28"/>
        </w:rPr>
        <w:t>)</w:t>
      </w:r>
    </w:p>
    <w:p w14:paraId="6DCE8916" w14:textId="77777777" w:rsidR="00780651" w:rsidRDefault="00780651" w:rsidP="000112E6">
      <w:pPr>
        <w:jc w:val="center"/>
        <w:rPr>
          <w:color w:val="000000"/>
          <w:sz w:val="28"/>
          <w:szCs w:val="28"/>
        </w:rPr>
      </w:pPr>
    </w:p>
    <w:p w14:paraId="276DF2B3" w14:textId="77777777" w:rsidR="00D87BF6" w:rsidRDefault="00D87BF6" w:rsidP="000112E6">
      <w:pPr>
        <w:jc w:val="center"/>
        <w:rPr>
          <w:color w:val="000000"/>
          <w:sz w:val="28"/>
          <w:szCs w:val="28"/>
        </w:rPr>
      </w:pPr>
    </w:p>
    <w:p w14:paraId="40049179" w14:textId="77777777" w:rsidR="00D87BF6" w:rsidRDefault="00D87BF6" w:rsidP="000112E6">
      <w:pPr>
        <w:jc w:val="center"/>
        <w:rPr>
          <w:color w:val="000000"/>
          <w:sz w:val="28"/>
          <w:szCs w:val="28"/>
        </w:rPr>
      </w:pPr>
    </w:p>
    <w:p w14:paraId="123A0D79" w14:textId="73EAF49D" w:rsidR="00987CE6" w:rsidRDefault="00987CE6" w:rsidP="000112E6">
      <w:pPr>
        <w:jc w:val="center"/>
        <w:rPr>
          <w:color w:val="000000"/>
          <w:sz w:val="28"/>
          <w:szCs w:val="28"/>
        </w:rPr>
      </w:pPr>
    </w:p>
    <w:p w14:paraId="5EA51F0D" w14:textId="77777777" w:rsidR="00D87BF6" w:rsidRPr="000112E6" w:rsidRDefault="00D87BF6" w:rsidP="000112E6">
      <w:pPr>
        <w:jc w:val="center"/>
        <w:rPr>
          <w:color w:val="000000"/>
          <w:sz w:val="28"/>
          <w:szCs w:val="28"/>
        </w:rPr>
      </w:pPr>
    </w:p>
    <w:p w14:paraId="7FA50F55" w14:textId="77777777" w:rsidR="000112E6" w:rsidRPr="000112E6" w:rsidRDefault="00D00271" w:rsidP="000112E6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2021</w:t>
      </w:r>
      <w:r w:rsidR="000112E6" w:rsidRPr="000112E6">
        <w:rPr>
          <w:sz w:val="28"/>
          <w:szCs w:val="28"/>
        </w:rPr>
        <w:t xml:space="preserve">  </w:t>
      </w:r>
    </w:p>
    <w:p w14:paraId="4EA04E97" w14:textId="75521571" w:rsidR="00D87BF6" w:rsidRDefault="00A46F3C">
      <w:pPr>
        <w:spacing w:after="160" w:line="259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14:paraId="4DE52647" w14:textId="77777777" w:rsidR="000112E6" w:rsidRPr="000112E6" w:rsidRDefault="000112E6" w:rsidP="000112E6">
      <w:pPr>
        <w:jc w:val="both"/>
        <w:rPr>
          <w:b/>
          <w:bCs/>
          <w:color w:val="000000" w:themeColor="text1"/>
        </w:rPr>
      </w:pPr>
    </w:p>
    <w:p w14:paraId="6AFA4350" w14:textId="0D4BCF57" w:rsidR="000112E6" w:rsidRPr="000112E6" w:rsidRDefault="000112E6" w:rsidP="000112E6">
      <w:pPr>
        <w:jc w:val="both"/>
        <w:rPr>
          <w:color w:val="000000"/>
        </w:rPr>
      </w:pPr>
      <w:r w:rsidRPr="009E6967">
        <w:rPr>
          <w:b/>
          <w:color w:val="000000"/>
        </w:rPr>
        <w:t>Рецензент</w:t>
      </w:r>
      <w:r w:rsidR="009E6967" w:rsidRPr="009E6967">
        <w:rPr>
          <w:b/>
          <w:color w:val="000000"/>
        </w:rPr>
        <w:t>:</w:t>
      </w:r>
      <w:r w:rsidR="009E6967" w:rsidRPr="009E6967">
        <w:t xml:space="preserve"> </w:t>
      </w:r>
      <w:r w:rsidR="00C4110C">
        <w:rPr>
          <w:color w:val="000000"/>
        </w:rPr>
        <w:t>Павликов С.Г</w:t>
      </w:r>
      <w:r w:rsidR="009E6967" w:rsidRPr="009E6967">
        <w:rPr>
          <w:color w:val="000000"/>
        </w:rPr>
        <w:t>., д.ю.н., профессор Департамента правового регулирования экономической деятельности</w:t>
      </w:r>
    </w:p>
    <w:p w14:paraId="78995F20" w14:textId="6A6A6727" w:rsidR="00780651" w:rsidRPr="00D057CF" w:rsidRDefault="00780651" w:rsidP="00D057CF">
      <w:pPr>
        <w:suppressAutoHyphens/>
        <w:spacing w:after="120"/>
        <w:jc w:val="both"/>
        <w:rPr>
          <w:b/>
          <w:lang w:eastAsia="ar-SA"/>
        </w:rPr>
      </w:pPr>
    </w:p>
    <w:p w14:paraId="2EE343E4" w14:textId="02ABD9DD" w:rsidR="000112E6" w:rsidRPr="00733623" w:rsidRDefault="000112E6" w:rsidP="00733623">
      <w:pPr>
        <w:jc w:val="both"/>
        <w:rPr>
          <w:rFonts w:eastAsia="Calibri"/>
        </w:rPr>
      </w:pPr>
      <w:r w:rsidRPr="00733623">
        <w:rPr>
          <w:lang w:eastAsia="ar-SA"/>
        </w:rPr>
        <w:t xml:space="preserve">Рабочая программа дисциплины для студентов, обучающихся по направлению подготовки </w:t>
      </w:r>
      <w:r w:rsidR="00D00271">
        <w:rPr>
          <w:color w:val="000000"/>
        </w:rPr>
        <w:t>40</w:t>
      </w:r>
      <w:r w:rsidR="00A46F3C" w:rsidRPr="00A46F3C">
        <w:rPr>
          <w:color w:val="000000"/>
        </w:rPr>
        <w:t>.03.0</w:t>
      </w:r>
      <w:r w:rsidR="00D00271">
        <w:rPr>
          <w:color w:val="000000"/>
        </w:rPr>
        <w:t>1</w:t>
      </w:r>
      <w:r w:rsidR="00A46F3C" w:rsidRPr="00A46F3C">
        <w:rPr>
          <w:color w:val="000000"/>
        </w:rPr>
        <w:t xml:space="preserve"> «</w:t>
      </w:r>
      <w:r w:rsidR="00D00271">
        <w:rPr>
          <w:color w:val="000000"/>
        </w:rPr>
        <w:t>Юриспруденция</w:t>
      </w:r>
      <w:r w:rsidR="00A46F3C" w:rsidRPr="00A46F3C">
        <w:rPr>
          <w:color w:val="000000"/>
        </w:rPr>
        <w:t>»</w:t>
      </w:r>
      <w:r w:rsidR="00A46F3C">
        <w:rPr>
          <w:color w:val="000000"/>
        </w:rPr>
        <w:t xml:space="preserve"> </w:t>
      </w:r>
      <w:r w:rsidRPr="00733623">
        <w:rPr>
          <w:lang w:eastAsia="ar-SA"/>
        </w:rPr>
        <w:t xml:space="preserve">– М.: Финансовый </w:t>
      </w:r>
      <w:r w:rsidRPr="00236226">
        <w:rPr>
          <w:lang w:eastAsia="ar-SA"/>
        </w:rPr>
        <w:t>университет, Департамент правового регулирования</w:t>
      </w:r>
      <w:r w:rsidR="00D00271">
        <w:rPr>
          <w:lang w:eastAsia="ar-SA"/>
        </w:rPr>
        <w:t xml:space="preserve"> экономической деятельности, 2021</w:t>
      </w:r>
      <w:r w:rsidRPr="00236226">
        <w:rPr>
          <w:lang w:eastAsia="ar-SA"/>
        </w:rPr>
        <w:t xml:space="preserve">. </w:t>
      </w:r>
      <w:r w:rsidR="00127419" w:rsidRPr="00236226">
        <w:rPr>
          <w:lang w:eastAsia="ar-SA"/>
        </w:rPr>
        <w:t xml:space="preserve">- </w:t>
      </w:r>
      <w:r w:rsidR="00C4110C">
        <w:rPr>
          <w:lang w:eastAsia="ar-SA"/>
        </w:rPr>
        <w:t>2</w:t>
      </w:r>
      <w:r w:rsidR="0077238B">
        <w:rPr>
          <w:lang w:eastAsia="ar-SA"/>
        </w:rPr>
        <w:t>0</w:t>
      </w:r>
      <w:r w:rsidRPr="00236226">
        <w:rPr>
          <w:lang w:eastAsia="ar-SA"/>
        </w:rPr>
        <w:t xml:space="preserve"> с.</w:t>
      </w:r>
    </w:p>
    <w:p w14:paraId="5FB03FA4" w14:textId="77777777" w:rsidR="000112E6" w:rsidRPr="00733623" w:rsidRDefault="000112E6" w:rsidP="00733623">
      <w:pPr>
        <w:jc w:val="both"/>
      </w:pPr>
      <w:r w:rsidRPr="00733623">
        <w:t>В рабочей программе дисциплины представлены: тематический план изучения дисциплины, содержание тем дисциплины, учебно-методическое обеспечение.</w:t>
      </w:r>
    </w:p>
    <w:p w14:paraId="0786712A" w14:textId="77777777" w:rsidR="000112E6" w:rsidRPr="00733623" w:rsidRDefault="000112E6" w:rsidP="00733623">
      <w:pPr>
        <w:jc w:val="both"/>
        <w:rPr>
          <w:i/>
        </w:rPr>
      </w:pPr>
    </w:p>
    <w:p w14:paraId="4BB01207" w14:textId="77777777" w:rsidR="000112E6" w:rsidRPr="000112E6" w:rsidRDefault="000112E6" w:rsidP="000112E6">
      <w:pPr>
        <w:jc w:val="center"/>
        <w:rPr>
          <w:i/>
          <w:sz w:val="28"/>
          <w:szCs w:val="28"/>
        </w:rPr>
      </w:pPr>
    </w:p>
    <w:p w14:paraId="3CB0721B" w14:textId="77777777" w:rsidR="000112E6" w:rsidRPr="000112E6" w:rsidRDefault="000112E6" w:rsidP="000112E6">
      <w:pPr>
        <w:jc w:val="center"/>
        <w:rPr>
          <w:i/>
          <w:sz w:val="28"/>
          <w:szCs w:val="28"/>
        </w:rPr>
      </w:pPr>
      <w:r w:rsidRPr="000112E6">
        <w:rPr>
          <w:i/>
          <w:sz w:val="28"/>
          <w:szCs w:val="28"/>
        </w:rPr>
        <w:t>Учебное издание</w:t>
      </w:r>
    </w:p>
    <w:p w14:paraId="58164E4C" w14:textId="77777777" w:rsidR="000112E6" w:rsidRPr="000112E6" w:rsidRDefault="000112E6" w:rsidP="000112E6">
      <w:pPr>
        <w:jc w:val="center"/>
        <w:rPr>
          <w:i/>
          <w:sz w:val="28"/>
          <w:szCs w:val="28"/>
        </w:rPr>
      </w:pPr>
    </w:p>
    <w:p w14:paraId="6AC6A74D" w14:textId="712B2A5F" w:rsidR="000112E6" w:rsidRPr="00806930" w:rsidRDefault="00A46F3C" w:rsidP="000112E6">
      <w:pPr>
        <w:spacing w:line="360" w:lineRule="auto"/>
        <w:jc w:val="center"/>
        <w:rPr>
          <w:sz w:val="28"/>
          <w:szCs w:val="28"/>
        </w:rPr>
      </w:pPr>
      <w:r w:rsidRPr="00806930">
        <w:rPr>
          <w:sz w:val="28"/>
          <w:szCs w:val="28"/>
        </w:rPr>
        <w:t>Амелина Е</w:t>
      </w:r>
      <w:r w:rsidR="00806930" w:rsidRPr="00806930">
        <w:rPr>
          <w:sz w:val="28"/>
          <w:szCs w:val="28"/>
        </w:rPr>
        <w:t>лена Евгеньевна</w:t>
      </w:r>
    </w:p>
    <w:p w14:paraId="620D322D" w14:textId="77777777" w:rsidR="000112E6" w:rsidRPr="000112E6" w:rsidRDefault="000112E6" w:rsidP="000112E6">
      <w:pPr>
        <w:jc w:val="center"/>
        <w:rPr>
          <w:b/>
          <w:sz w:val="28"/>
          <w:szCs w:val="28"/>
        </w:rPr>
      </w:pPr>
    </w:p>
    <w:p w14:paraId="2F4AD645" w14:textId="77777777" w:rsidR="000112E6" w:rsidRPr="000112E6" w:rsidRDefault="000112E6" w:rsidP="000112E6">
      <w:pPr>
        <w:jc w:val="center"/>
        <w:rPr>
          <w:b/>
          <w:sz w:val="28"/>
          <w:szCs w:val="28"/>
        </w:rPr>
      </w:pPr>
    </w:p>
    <w:p w14:paraId="650ADA73" w14:textId="77777777" w:rsidR="000112E6" w:rsidRPr="000112E6" w:rsidRDefault="000112E6" w:rsidP="000112E6">
      <w:pPr>
        <w:jc w:val="center"/>
        <w:rPr>
          <w:b/>
          <w:sz w:val="28"/>
          <w:szCs w:val="28"/>
        </w:rPr>
      </w:pPr>
      <w:r w:rsidRPr="000112E6">
        <w:rPr>
          <w:b/>
          <w:sz w:val="28"/>
          <w:szCs w:val="28"/>
        </w:rPr>
        <w:t xml:space="preserve">Рабочая программа дисциплины </w:t>
      </w:r>
    </w:p>
    <w:p w14:paraId="6C6B4F42" w14:textId="77777777" w:rsidR="000112E6" w:rsidRPr="000112E6" w:rsidRDefault="000112E6" w:rsidP="000112E6">
      <w:pPr>
        <w:shd w:val="clear" w:color="auto" w:fill="FFFFFF"/>
        <w:tabs>
          <w:tab w:val="left" w:pos="4291"/>
        </w:tabs>
        <w:jc w:val="center"/>
      </w:pPr>
    </w:p>
    <w:p w14:paraId="6BCC7CE0" w14:textId="77777777" w:rsidR="000112E6" w:rsidRPr="000112E6" w:rsidRDefault="000112E6" w:rsidP="000112E6">
      <w:pPr>
        <w:shd w:val="clear" w:color="auto" w:fill="FFFFFF"/>
        <w:tabs>
          <w:tab w:val="left" w:pos="4291"/>
        </w:tabs>
        <w:jc w:val="center"/>
      </w:pPr>
    </w:p>
    <w:p w14:paraId="1EDF9EC7" w14:textId="77777777" w:rsidR="000112E6" w:rsidRPr="000112E6" w:rsidRDefault="000112E6" w:rsidP="000112E6">
      <w:pPr>
        <w:shd w:val="clear" w:color="auto" w:fill="FFFFFF"/>
        <w:tabs>
          <w:tab w:val="left" w:pos="4291"/>
        </w:tabs>
        <w:jc w:val="center"/>
      </w:pPr>
    </w:p>
    <w:p w14:paraId="03DB0672" w14:textId="77777777" w:rsidR="000112E6" w:rsidRPr="000112E6" w:rsidRDefault="000112E6" w:rsidP="000112E6">
      <w:pPr>
        <w:shd w:val="clear" w:color="auto" w:fill="FFFFFF"/>
        <w:tabs>
          <w:tab w:val="left" w:pos="4291"/>
        </w:tabs>
        <w:jc w:val="center"/>
      </w:pPr>
      <w:r w:rsidRPr="000112E6">
        <w:t xml:space="preserve">Компьютерный набор, верстка: </w:t>
      </w:r>
      <w:r w:rsidR="00A46F3C">
        <w:t>Амелина Е.Е.</w:t>
      </w:r>
    </w:p>
    <w:p w14:paraId="04930834" w14:textId="77777777" w:rsidR="000112E6" w:rsidRPr="000112E6" w:rsidRDefault="000112E6" w:rsidP="000112E6">
      <w:pPr>
        <w:shd w:val="clear" w:color="auto" w:fill="FFFFFF"/>
        <w:tabs>
          <w:tab w:val="left" w:pos="4291"/>
        </w:tabs>
        <w:jc w:val="center"/>
        <w:rPr>
          <w:spacing w:val="-2"/>
        </w:rPr>
      </w:pPr>
      <w:r w:rsidRPr="000112E6">
        <w:rPr>
          <w:color w:val="000000"/>
        </w:rPr>
        <w:t xml:space="preserve">Формат </w:t>
      </w:r>
      <w:r w:rsidRPr="000112E6">
        <w:t xml:space="preserve">60х90/16 </w:t>
      </w:r>
      <w:r w:rsidRPr="000112E6">
        <w:rPr>
          <w:spacing w:val="-2"/>
        </w:rPr>
        <w:t xml:space="preserve">Гарнитура </w:t>
      </w:r>
      <w:r w:rsidRPr="000112E6">
        <w:rPr>
          <w:i/>
          <w:spacing w:val="-2"/>
        </w:rPr>
        <w:t>Times New Roman</w:t>
      </w:r>
    </w:p>
    <w:p w14:paraId="17AE5CA1" w14:textId="77777777" w:rsidR="000112E6" w:rsidRPr="000112E6" w:rsidRDefault="000112E6" w:rsidP="000112E6">
      <w:pPr>
        <w:shd w:val="clear" w:color="auto" w:fill="FFFFFF"/>
        <w:ind w:firstLine="318"/>
        <w:jc w:val="center"/>
      </w:pPr>
      <w:r w:rsidRPr="000112E6">
        <w:rPr>
          <w:spacing w:val="-2"/>
        </w:rPr>
        <w:t xml:space="preserve">Усл. п.л. </w:t>
      </w:r>
      <w:r w:rsidR="00211467">
        <w:rPr>
          <w:spacing w:val="-2"/>
        </w:rPr>
        <w:t xml:space="preserve"> </w:t>
      </w:r>
      <w:r w:rsidR="00067FC6">
        <w:rPr>
          <w:spacing w:val="-2"/>
        </w:rPr>
        <w:t>1</w:t>
      </w:r>
      <w:r w:rsidR="00AE4AF9">
        <w:rPr>
          <w:spacing w:val="-2"/>
        </w:rPr>
        <w:t>.</w:t>
      </w:r>
      <w:r w:rsidR="00067FC6">
        <w:rPr>
          <w:spacing w:val="-2"/>
        </w:rPr>
        <w:t>1</w:t>
      </w:r>
      <w:r w:rsidR="00211467">
        <w:rPr>
          <w:spacing w:val="-2"/>
        </w:rPr>
        <w:t xml:space="preserve"> </w:t>
      </w:r>
      <w:r w:rsidR="00D00271">
        <w:rPr>
          <w:spacing w:val="-2"/>
        </w:rPr>
        <w:t>. Изд. №      - 2021</w:t>
      </w:r>
      <w:r w:rsidRPr="000112E6">
        <w:rPr>
          <w:spacing w:val="-2"/>
        </w:rPr>
        <w:t>. Тираж _______</w:t>
      </w:r>
    </w:p>
    <w:p w14:paraId="172446A3" w14:textId="77777777" w:rsidR="000112E6" w:rsidRPr="000112E6" w:rsidRDefault="000112E6" w:rsidP="000112E6">
      <w:pPr>
        <w:shd w:val="clear" w:color="auto" w:fill="FFFFFF"/>
        <w:tabs>
          <w:tab w:val="left" w:leader="underscore" w:pos="1930"/>
        </w:tabs>
        <w:ind w:left="48"/>
        <w:jc w:val="center"/>
        <w:rPr>
          <w:iCs/>
          <w:color w:val="000000"/>
          <w:spacing w:val="-2"/>
        </w:rPr>
      </w:pPr>
      <w:r w:rsidRPr="000112E6">
        <w:t xml:space="preserve"> </w:t>
      </w:r>
      <w:r w:rsidRPr="000112E6">
        <w:rPr>
          <w:iCs/>
          <w:color w:val="000000"/>
          <w:spacing w:val="-2"/>
        </w:rPr>
        <w:t xml:space="preserve">                                    </w:t>
      </w:r>
    </w:p>
    <w:p w14:paraId="65B68CE4" w14:textId="77777777" w:rsidR="000112E6" w:rsidRPr="000112E6" w:rsidRDefault="000112E6" w:rsidP="000112E6">
      <w:pPr>
        <w:shd w:val="clear" w:color="auto" w:fill="FFFFFF"/>
        <w:ind w:left="2074" w:right="538" w:hanging="1181"/>
        <w:jc w:val="center"/>
        <w:rPr>
          <w:iCs/>
          <w:color w:val="000000"/>
          <w:spacing w:val="-2"/>
        </w:rPr>
      </w:pPr>
    </w:p>
    <w:p w14:paraId="2747F114" w14:textId="77777777" w:rsidR="000112E6" w:rsidRPr="000112E6" w:rsidRDefault="000112E6" w:rsidP="000112E6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0DF85579" w14:textId="77777777" w:rsidR="000112E6" w:rsidRPr="000112E6" w:rsidRDefault="000112E6" w:rsidP="000112E6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0AF3C832" w14:textId="77777777" w:rsidR="000112E6" w:rsidRPr="000112E6" w:rsidRDefault="000112E6" w:rsidP="000112E6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4553D359" w14:textId="77777777" w:rsidR="000112E6" w:rsidRPr="000112E6" w:rsidRDefault="000112E6" w:rsidP="000112E6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</w:p>
    <w:p w14:paraId="3BDFC51D" w14:textId="77777777" w:rsidR="000112E6" w:rsidRPr="000112E6" w:rsidRDefault="000112E6" w:rsidP="00004FC3">
      <w:pPr>
        <w:shd w:val="clear" w:color="auto" w:fill="FFFFFF"/>
        <w:ind w:hanging="1181"/>
        <w:jc w:val="center"/>
        <w:rPr>
          <w:iCs/>
          <w:color w:val="000000"/>
          <w:spacing w:val="-2"/>
          <w:sz w:val="28"/>
          <w:szCs w:val="28"/>
        </w:rPr>
      </w:pPr>
      <w:r w:rsidRPr="000112E6">
        <w:rPr>
          <w:iCs/>
          <w:color w:val="000000"/>
          <w:spacing w:val="-2"/>
          <w:sz w:val="28"/>
          <w:szCs w:val="28"/>
        </w:rPr>
        <w:t xml:space="preserve">                                                                    © </w:t>
      </w:r>
      <w:r w:rsidR="00A46F3C">
        <w:rPr>
          <w:iCs/>
          <w:color w:val="000000"/>
          <w:spacing w:val="-2"/>
          <w:sz w:val="28"/>
          <w:szCs w:val="28"/>
        </w:rPr>
        <w:t>Амелина Е.Е</w:t>
      </w:r>
      <w:r w:rsidR="00004FC3">
        <w:rPr>
          <w:iCs/>
          <w:color w:val="000000"/>
          <w:spacing w:val="-2"/>
          <w:sz w:val="28"/>
          <w:szCs w:val="28"/>
        </w:rPr>
        <w:t xml:space="preserve">., </w:t>
      </w:r>
      <w:r w:rsidR="00D00271">
        <w:rPr>
          <w:iCs/>
          <w:color w:val="000000"/>
          <w:spacing w:val="-2"/>
          <w:sz w:val="28"/>
          <w:szCs w:val="28"/>
        </w:rPr>
        <w:t>2021</w:t>
      </w:r>
    </w:p>
    <w:p w14:paraId="1299C3D4" w14:textId="77777777" w:rsidR="000112E6" w:rsidRPr="000112E6" w:rsidRDefault="000112E6" w:rsidP="000112E6">
      <w:pPr>
        <w:tabs>
          <w:tab w:val="left" w:pos="5550"/>
        </w:tabs>
        <w:rPr>
          <w:color w:val="000000"/>
          <w:sz w:val="28"/>
          <w:szCs w:val="28"/>
        </w:rPr>
      </w:pPr>
      <w:r w:rsidRPr="000112E6">
        <w:rPr>
          <w:sz w:val="28"/>
          <w:szCs w:val="28"/>
        </w:rPr>
        <w:t xml:space="preserve">                                                                           </w:t>
      </w:r>
      <w:r w:rsidRPr="000112E6">
        <w:rPr>
          <w:iCs/>
          <w:color w:val="000000"/>
          <w:spacing w:val="-2"/>
          <w:sz w:val="28"/>
          <w:szCs w:val="28"/>
        </w:rPr>
        <w:t xml:space="preserve">© </w:t>
      </w:r>
      <w:r w:rsidR="00D00271">
        <w:rPr>
          <w:color w:val="000000"/>
          <w:sz w:val="28"/>
          <w:szCs w:val="28"/>
        </w:rPr>
        <w:t>Финансовый университет, 2021</w:t>
      </w:r>
    </w:p>
    <w:p w14:paraId="2FFA4AC6" w14:textId="77777777" w:rsidR="000112E6" w:rsidRPr="000112E6" w:rsidRDefault="000112E6" w:rsidP="000112E6">
      <w:pPr>
        <w:tabs>
          <w:tab w:val="left" w:pos="5550"/>
        </w:tabs>
        <w:rPr>
          <w:color w:val="000000"/>
          <w:sz w:val="28"/>
          <w:szCs w:val="28"/>
        </w:rPr>
      </w:pPr>
    </w:p>
    <w:p w14:paraId="30134E98" w14:textId="77777777" w:rsidR="000112E6" w:rsidRDefault="000112E6" w:rsidP="000112E6">
      <w:pPr>
        <w:jc w:val="center"/>
        <w:rPr>
          <w:b/>
          <w:sz w:val="28"/>
          <w:szCs w:val="28"/>
        </w:rPr>
      </w:pPr>
    </w:p>
    <w:p w14:paraId="6FBAEDB0" w14:textId="77777777" w:rsidR="00AE4AF9" w:rsidRDefault="00AE4AF9" w:rsidP="000112E6">
      <w:pPr>
        <w:jc w:val="center"/>
        <w:rPr>
          <w:b/>
          <w:sz w:val="28"/>
          <w:szCs w:val="28"/>
        </w:rPr>
      </w:pPr>
    </w:p>
    <w:p w14:paraId="713D7C49" w14:textId="77777777" w:rsidR="00AE4AF9" w:rsidRDefault="00AE4AF9" w:rsidP="000112E6">
      <w:pPr>
        <w:jc w:val="center"/>
        <w:rPr>
          <w:b/>
          <w:sz w:val="28"/>
          <w:szCs w:val="28"/>
        </w:rPr>
      </w:pPr>
    </w:p>
    <w:p w14:paraId="5ED5E664" w14:textId="77777777" w:rsidR="00882794" w:rsidRDefault="00882794" w:rsidP="000112E6">
      <w:pPr>
        <w:jc w:val="center"/>
        <w:rPr>
          <w:b/>
          <w:sz w:val="28"/>
          <w:szCs w:val="28"/>
        </w:rPr>
      </w:pPr>
    </w:p>
    <w:p w14:paraId="4EF47D7E" w14:textId="77777777" w:rsidR="00882794" w:rsidRPr="000112E6" w:rsidRDefault="00882794" w:rsidP="000112E6">
      <w:pPr>
        <w:jc w:val="center"/>
        <w:rPr>
          <w:b/>
          <w:sz w:val="28"/>
          <w:szCs w:val="28"/>
        </w:rPr>
      </w:pPr>
    </w:p>
    <w:p w14:paraId="147F2B95" w14:textId="77777777" w:rsidR="000112E6" w:rsidRPr="000112E6" w:rsidRDefault="000112E6" w:rsidP="000112E6">
      <w:pPr>
        <w:jc w:val="center"/>
        <w:rPr>
          <w:b/>
          <w:sz w:val="28"/>
          <w:szCs w:val="28"/>
        </w:rPr>
      </w:pPr>
    </w:p>
    <w:p w14:paraId="6DB7C0AD" w14:textId="77777777" w:rsidR="00236226" w:rsidRDefault="00236226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D67ACFA" w14:textId="77777777" w:rsidR="000112E6" w:rsidRPr="000112E6" w:rsidRDefault="000112E6" w:rsidP="000112E6">
      <w:pPr>
        <w:jc w:val="center"/>
        <w:rPr>
          <w:b/>
          <w:sz w:val="28"/>
          <w:szCs w:val="28"/>
        </w:rPr>
      </w:pPr>
      <w:r w:rsidRPr="000112E6">
        <w:rPr>
          <w:b/>
          <w:sz w:val="28"/>
          <w:szCs w:val="28"/>
        </w:rPr>
        <w:lastRenderedPageBreak/>
        <w:t>Содержание</w:t>
      </w:r>
    </w:p>
    <w:p w14:paraId="4D63BDAC" w14:textId="77777777" w:rsidR="000112E6" w:rsidRPr="000112E6" w:rsidRDefault="000112E6" w:rsidP="000112E6">
      <w:pPr>
        <w:jc w:val="center"/>
        <w:rPr>
          <w:b/>
          <w:sz w:val="28"/>
          <w:szCs w:val="28"/>
        </w:rPr>
      </w:pPr>
    </w:p>
    <w:p w14:paraId="06705AEF" w14:textId="2917B6D7" w:rsidR="00236226" w:rsidRPr="00236226" w:rsidRDefault="000112E6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r w:rsidRPr="00236226">
        <w:rPr>
          <w:bCs/>
          <w:noProof/>
          <w:kern w:val="32"/>
        </w:rPr>
        <w:fldChar w:fldCharType="begin"/>
      </w:r>
      <w:r w:rsidRPr="00236226">
        <w:rPr>
          <w:bCs/>
          <w:noProof/>
          <w:kern w:val="32"/>
        </w:rPr>
        <w:instrText xml:space="preserve"> TOC \o "1-3" \h \z \u </w:instrText>
      </w:r>
      <w:r w:rsidRPr="00236226">
        <w:rPr>
          <w:bCs/>
          <w:noProof/>
          <w:kern w:val="32"/>
        </w:rPr>
        <w:fldChar w:fldCharType="separate"/>
      </w:r>
      <w:hyperlink w:anchor="_Toc24968781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1. Наименование дисциплины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_Toc24968781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4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1F5D486F" w14:textId="31C4E779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2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_Toc24968782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4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58B09A59" w14:textId="5618B3B8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3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3. Место дисциплины в структуре образовательной программы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_Toc24968783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5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0A1E21E0" w14:textId="5DCE16B3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4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_Toc24968784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6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4106442C" w14:textId="13CAF136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5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_Toc24968785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6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287235DC" w14:textId="357A3D17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6" w:history="1">
        <w:r w:rsidR="00236226" w:rsidRPr="00236226">
          <w:rPr>
            <w:rStyle w:val="ad"/>
            <w:bCs/>
            <w:noProof/>
            <w:kern w:val="32"/>
            <w:sz w:val="28"/>
          </w:rPr>
          <w:t>5.1. Содержание дисциплины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_Toc24968786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6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408905A6" w14:textId="17E96C41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7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5.2. Учебно-тематический план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_Toc24968787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9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63AA8B24" w14:textId="7A602A96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8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5.3. Содержание семинаров, практических занятий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_Toc24968788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10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20A8DC1E" w14:textId="2633C435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89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6. Перечень учебно-методического обеспечения для самостоятельной работы обучающихся по дисциплине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_Toc24968789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11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09111DEE" w14:textId="746D6EB3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90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_Toc24968790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11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70B5DB52" w14:textId="239CC0AD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91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6.2. Перечень вопросов, заданий, тем для подготовки к текущему контролю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_Toc24968791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13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0BABCAE9" w14:textId="23A5C279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92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7. Фонд оценочных средств для проведения промежуточной аттестации обучающихся по дисциплине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_Toc24968792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15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5893F255" w14:textId="27536436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93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Соответствующие приказы, распоряжения ректората о контроле уровня освоения дисциплин и сформированности компетенций студентов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_Toc24968793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17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3EC48EBB" w14:textId="1594C751" w:rsidR="00236226" w:rsidRDefault="00BD1958">
      <w:pPr>
        <w:pStyle w:val="12"/>
        <w:tabs>
          <w:tab w:val="right" w:leader="dot" w:pos="10019"/>
        </w:tabs>
        <w:rPr>
          <w:noProof/>
          <w:sz w:val="28"/>
        </w:rPr>
      </w:pPr>
      <w:hyperlink w:anchor="_Toc24968794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8. Перечень основной и дополнительной учебной литературы, необходимой для освоения дисциплины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_Toc24968794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17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2A2B1066" w14:textId="46E8B069" w:rsidR="00C4110C" w:rsidRPr="00C4110C" w:rsidRDefault="00C4110C" w:rsidP="00C4110C">
      <w:pPr>
        <w:rPr>
          <w:rFonts w:eastAsiaTheme="minorEastAsia"/>
        </w:rPr>
      </w:pPr>
      <w:r>
        <w:rPr>
          <w:rFonts w:eastAsiaTheme="minorEastAsia"/>
        </w:rPr>
        <w:t xml:space="preserve">9. </w:t>
      </w:r>
      <w:r w:rsidRPr="00C4110C">
        <w:rPr>
          <w:rFonts w:eastAsiaTheme="minorEastAsia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  <w:r>
        <w:rPr>
          <w:rFonts w:eastAsiaTheme="minorEastAsia"/>
          <w:sz w:val="28"/>
          <w:szCs w:val="28"/>
        </w:rPr>
        <w:t>……………………………………………..1</w:t>
      </w:r>
      <w:r w:rsidR="00A91A8F">
        <w:rPr>
          <w:rFonts w:eastAsiaTheme="minorEastAsia"/>
          <w:sz w:val="28"/>
          <w:szCs w:val="28"/>
        </w:rPr>
        <w:t>8</w:t>
      </w:r>
    </w:p>
    <w:p w14:paraId="15A46C56" w14:textId="645B5099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95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10. Методические указания для обучающихся по освоению дисциплины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_Toc24968795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19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5FDCCEE5" w14:textId="2E3CA6D4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4968796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_Toc24968796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19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34FA151D" w14:textId="0503E1C4" w:rsidR="00236226" w:rsidRPr="00236226" w:rsidRDefault="00BD1958">
      <w:pPr>
        <w:pStyle w:val="12"/>
        <w:tabs>
          <w:tab w:val="right" w:leader="dot" w:pos="1001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968797" w:history="1">
        <w:r w:rsidR="00236226" w:rsidRPr="00236226">
          <w:rPr>
            <w:rStyle w:val="ad"/>
            <w:rFonts w:eastAsia="Calibri"/>
            <w:bCs/>
            <w:noProof/>
            <w:sz w:val="28"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236226" w:rsidRPr="00236226">
          <w:rPr>
            <w:noProof/>
            <w:webHidden/>
            <w:sz w:val="28"/>
          </w:rPr>
          <w:tab/>
        </w:r>
        <w:r w:rsidR="00236226" w:rsidRPr="00236226">
          <w:rPr>
            <w:noProof/>
            <w:webHidden/>
            <w:sz w:val="28"/>
          </w:rPr>
          <w:fldChar w:fldCharType="begin"/>
        </w:r>
        <w:r w:rsidR="00236226" w:rsidRPr="00236226">
          <w:rPr>
            <w:noProof/>
            <w:webHidden/>
            <w:sz w:val="28"/>
          </w:rPr>
          <w:instrText xml:space="preserve"> PAGEREF _Toc24968797 \h </w:instrText>
        </w:r>
        <w:r w:rsidR="00236226" w:rsidRPr="00236226">
          <w:rPr>
            <w:noProof/>
            <w:webHidden/>
            <w:sz w:val="28"/>
          </w:rPr>
        </w:r>
        <w:r w:rsidR="00236226" w:rsidRPr="00236226">
          <w:rPr>
            <w:noProof/>
            <w:webHidden/>
            <w:sz w:val="28"/>
          </w:rPr>
          <w:fldChar w:fldCharType="separate"/>
        </w:r>
        <w:r w:rsidR="00111E96">
          <w:rPr>
            <w:noProof/>
            <w:webHidden/>
            <w:sz w:val="28"/>
          </w:rPr>
          <w:t>20</w:t>
        </w:r>
        <w:r w:rsidR="00236226" w:rsidRPr="00236226">
          <w:rPr>
            <w:noProof/>
            <w:webHidden/>
            <w:sz w:val="28"/>
          </w:rPr>
          <w:fldChar w:fldCharType="end"/>
        </w:r>
      </w:hyperlink>
    </w:p>
    <w:p w14:paraId="7908BEEA" w14:textId="77777777" w:rsidR="000112E6" w:rsidRPr="009D18D2" w:rsidRDefault="000112E6" w:rsidP="00CA2FFA">
      <w:pPr>
        <w:keepNext/>
        <w:tabs>
          <w:tab w:val="left" w:pos="993"/>
          <w:tab w:val="right" w:leader="dot" w:pos="9639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236226">
        <w:rPr>
          <w:rFonts w:eastAsia="Calibri"/>
          <w:bCs/>
          <w:color w:val="365F91"/>
        </w:rPr>
        <w:fldChar w:fldCharType="end"/>
      </w:r>
      <w:r w:rsidRPr="00236226">
        <w:rPr>
          <w:rFonts w:ascii="Cambria" w:eastAsia="Calibri" w:hAnsi="Cambria"/>
          <w:bCs/>
          <w:color w:val="365F91"/>
        </w:rPr>
        <w:br w:type="page"/>
      </w:r>
      <w:r w:rsidRPr="009D18D2">
        <w:rPr>
          <w:rFonts w:eastAsia="Calibri"/>
          <w:b/>
          <w:bCs/>
          <w:sz w:val="28"/>
          <w:szCs w:val="28"/>
        </w:rPr>
        <w:lastRenderedPageBreak/>
        <w:t xml:space="preserve">        </w:t>
      </w:r>
      <w:r w:rsidR="00CA2FFA">
        <w:rPr>
          <w:rFonts w:eastAsia="Calibri"/>
          <w:b/>
          <w:bCs/>
          <w:sz w:val="28"/>
          <w:szCs w:val="28"/>
        </w:rPr>
        <w:t xml:space="preserve">  </w:t>
      </w:r>
      <w:bookmarkStart w:id="0" w:name="_Toc24968781"/>
      <w:r w:rsidRPr="009D18D2">
        <w:rPr>
          <w:rFonts w:eastAsia="Calibri"/>
          <w:b/>
          <w:bCs/>
          <w:sz w:val="28"/>
          <w:szCs w:val="28"/>
        </w:rPr>
        <w:t>1. Наименование дисциплины</w:t>
      </w:r>
      <w:bookmarkEnd w:id="0"/>
    </w:p>
    <w:p w14:paraId="5F911EDA" w14:textId="77777777" w:rsidR="00211467" w:rsidRPr="00D00271" w:rsidRDefault="00D00271" w:rsidP="00CA2FFA">
      <w:pPr>
        <w:keepNext/>
        <w:tabs>
          <w:tab w:val="left" w:pos="993"/>
          <w:tab w:val="right" w:leader="dot" w:pos="9639"/>
        </w:tabs>
        <w:ind w:firstLine="709"/>
        <w:jc w:val="both"/>
        <w:outlineLvl w:val="0"/>
        <w:rPr>
          <w:color w:val="212121"/>
          <w:sz w:val="28"/>
          <w:szCs w:val="28"/>
        </w:rPr>
      </w:pPr>
      <w:r w:rsidRPr="00D00271">
        <w:rPr>
          <w:color w:val="212121"/>
          <w:sz w:val="28"/>
          <w:szCs w:val="28"/>
        </w:rPr>
        <w:t>Финансовый университет: история и современность</w:t>
      </w:r>
    </w:p>
    <w:p w14:paraId="5D59772C" w14:textId="77777777" w:rsidR="00D00271" w:rsidRPr="009D18D2" w:rsidRDefault="00D00271" w:rsidP="00CA2FFA">
      <w:pPr>
        <w:keepNext/>
        <w:tabs>
          <w:tab w:val="left" w:pos="993"/>
          <w:tab w:val="right" w:leader="dot" w:pos="9639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4C3DB4FD" w14:textId="77777777" w:rsidR="000112E6" w:rsidRDefault="000112E6" w:rsidP="00CA2FFA">
      <w:pPr>
        <w:keepNext/>
        <w:tabs>
          <w:tab w:val="left" w:pos="993"/>
          <w:tab w:val="right" w:leader="dot" w:pos="9639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" w:name="_Toc24968782"/>
      <w:r w:rsidRPr="009D18D2">
        <w:rPr>
          <w:rFonts w:eastAsia="Calibri"/>
          <w:b/>
          <w:bCs/>
          <w:sz w:val="28"/>
          <w:szCs w:val="28"/>
        </w:rPr>
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1"/>
    </w:p>
    <w:p w14:paraId="76553E3A" w14:textId="77777777" w:rsidR="00DC1B02" w:rsidRPr="002C2A4E" w:rsidRDefault="00DC1B02" w:rsidP="009D18D2">
      <w:pPr>
        <w:pStyle w:val="af"/>
        <w:spacing w:before="0" w:beforeAutospacing="0" w:after="0" w:afterAutospacing="0"/>
        <w:ind w:firstLine="709"/>
        <w:jc w:val="center"/>
        <w:rPr>
          <w:rFonts w:eastAsia="Calibri"/>
          <w:sz w:val="28"/>
          <w:szCs w:val="28"/>
        </w:rPr>
      </w:pPr>
    </w:p>
    <w:tbl>
      <w:tblPr>
        <w:tblStyle w:val="aa"/>
        <w:tblW w:w="5078" w:type="pct"/>
        <w:tblLook w:val="04A0" w:firstRow="1" w:lastRow="0" w:firstColumn="1" w:lastColumn="0" w:noHBand="0" w:noVBand="1"/>
      </w:tblPr>
      <w:tblGrid>
        <w:gridCol w:w="994"/>
        <w:gridCol w:w="2671"/>
        <w:gridCol w:w="2173"/>
        <w:gridCol w:w="4337"/>
      </w:tblGrid>
      <w:tr w:rsidR="00170E67" w:rsidRPr="004610CB" w14:paraId="5AC2C712" w14:textId="77777777" w:rsidTr="00D00271">
        <w:tc>
          <w:tcPr>
            <w:tcW w:w="520" w:type="pct"/>
          </w:tcPr>
          <w:p w14:paraId="3F411BA0" w14:textId="77777777" w:rsidR="000C7B42" w:rsidRPr="004610CB" w:rsidRDefault="000C7B42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  <w:b/>
              </w:rPr>
            </w:pPr>
            <w:r w:rsidRPr="004610CB">
              <w:rPr>
                <w:b/>
              </w:rPr>
              <w:t>Код компе</w:t>
            </w:r>
            <w:r w:rsidR="004610CB">
              <w:rPr>
                <w:b/>
              </w:rPr>
              <w:t>-</w:t>
            </w:r>
            <w:r w:rsidRPr="004610CB">
              <w:rPr>
                <w:b/>
              </w:rPr>
              <w:t>тенции</w:t>
            </w:r>
          </w:p>
        </w:tc>
        <w:tc>
          <w:tcPr>
            <w:tcW w:w="1359" w:type="pct"/>
          </w:tcPr>
          <w:p w14:paraId="3FCD99F9" w14:textId="77777777" w:rsidR="000C7B42" w:rsidRPr="004610CB" w:rsidRDefault="000C7B42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  <w:b/>
              </w:rPr>
            </w:pPr>
            <w:r w:rsidRPr="004610CB">
              <w:rPr>
                <w:b/>
              </w:rPr>
              <w:t>Наименование компетенции</w:t>
            </w:r>
          </w:p>
        </w:tc>
        <w:tc>
          <w:tcPr>
            <w:tcW w:w="951" w:type="pct"/>
            <w:shd w:val="clear" w:color="auto" w:fill="auto"/>
          </w:tcPr>
          <w:p w14:paraId="4D98BEEC" w14:textId="2A5906F4" w:rsidR="000C7B42" w:rsidRPr="004610CB" w:rsidRDefault="000C7B42" w:rsidP="008028F1">
            <w:pPr>
              <w:jc w:val="both"/>
              <w:rPr>
                <w:rFonts w:eastAsia="Calibri"/>
                <w:b/>
              </w:rPr>
            </w:pPr>
            <w:r w:rsidRPr="00A13602">
              <w:rPr>
                <w:b/>
              </w:rPr>
              <w:t>Индикаторы достижения компетенции</w:t>
            </w:r>
            <w:r w:rsidRPr="004610CB">
              <w:rPr>
                <w:rFonts w:eastAsia="Calibri"/>
                <w:b/>
              </w:rPr>
              <w:t xml:space="preserve"> </w:t>
            </w:r>
          </w:p>
          <w:p w14:paraId="77E138ED" w14:textId="77777777" w:rsidR="000C7B42" w:rsidRPr="004610CB" w:rsidRDefault="000C7B42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  <w:b/>
              </w:rPr>
            </w:pPr>
          </w:p>
        </w:tc>
        <w:tc>
          <w:tcPr>
            <w:tcW w:w="2170" w:type="pct"/>
            <w:shd w:val="clear" w:color="auto" w:fill="auto"/>
          </w:tcPr>
          <w:p w14:paraId="1651CA18" w14:textId="1991EEF4" w:rsidR="000C7B42" w:rsidRPr="00A13602" w:rsidRDefault="000C7B42" w:rsidP="00BD1958">
            <w:pPr>
              <w:pStyle w:val="af"/>
              <w:spacing w:before="0" w:beforeAutospacing="0" w:after="0" w:afterAutospacing="0"/>
              <w:jc w:val="both"/>
              <w:rPr>
                <w:rFonts w:eastAsia="Calibri"/>
                <w:b/>
              </w:rPr>
            </w:pPr>
            <w:r w:rsidRPr="00A13602">
              <w:rPr>
                <w:rFonts w:eastAsia="Calibri"/>
                <w:b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170E67" w:rsidRPr="004610CB" w14:paraId="71A1D3C8" w14:textId="77777777" w:rsidTr="00D00271">
        <w:tc>
          <w:tcPr>
            <w:tcW w:w="520" w:type="pct"/>
          </w:tcPr>
          <w:p w14:paraId="7D5BDAE5" w14:textId="77777777" w:rsidR="000C7B42" w:rsidRPr="002C2A4E" w:rsidRDefault="00D00271" w:rsidP="00D00271">
            <w:pPr>
              <w:pStyle w:val="af"/>
              <w:spacing w:before="0" w:beforeAutospacing="0" w:after="0" w:afterAutospacing="0"/>
              <w:ind w:right="-111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У</w:t>
            </w:r>
            <w:r w:rsidR="00A46F3C" w:rsidRPr="002C2A4E">
              <w:rPr>
                <w:rFonts w:eastAsia="Calibri"/>
                <w:b/>
              </w:rPr>
              <w:t>К-</w:t>
            </w:r>
            <w:r>
              <w:rPr>
                <w:rFonts w:eastAsia="Calibri"/>
                <w:b/>
              </w:rPr>
              <w:t>8</w:t>
            </w:r>
          </w:p>
        </w:tc>
        <w:tc>
          <w:tcPr>
            <w:tcW w:w="1359" w:type="pct"/>
          </w:tcPr>
          <w:p w14:paraId="47E98FD5" w14:textId="77777777" w:rsidR="000C7B42" w:rsidRPr="002C2A4E" w:rsidRDefault="00D00271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D00271">
              <w:rPr>
                <w:rFonts w:eastAsia="Calibri"/>
              </w:rPr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</w:tc>
        <w:tc>
          <w:tcPr>
            <w:tcW w:w="951" w:type="pct"/>
            <w:shd w:val="clear" w:color="auto" w:fill="auto"/>
          </w:tcPr>
          <w:p w14:paraId="663FB5F8" w14:textId="77777777" w:rsidR="000C7B42" w:rsidRDefault="00F824E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F824EE">
              <w:rPr>
                <w:rFonts w:eastAsia="Calibri"/>
              </w:rPr>
              <w:t>1.</w:t>
            </w:r>
            <w:r>
              <w:rPr>
                <w:rFonts w:eastAsia="Calibri"/>
              </w:rPr>
              <w:t xml:space="preserve"> </w:t>
            </w:r>
            <w:r w:rsidRPr="00F824EE">
              <w:rPr>
                <w:rFonts w:eastAsia="Calibri"/>
              </w:rPr>
              <w:t>Способен управлять своим временем, проявляет готовность к самоорганизации, планирует и реализует намеченные цели деятельност</w:t>
            </w:r>
            <w:r>
              <w:rPr>
                <w:rFonts w:eastAsia="Calibri"/>
              </w:rPr>
              <w:t>и</w:t>
            </w:r>
          </w:p>
          <w:p w14:paraId="3534D1E5" w14:textId="77777777" w:rsidR="00F824EE" w:rsidRDefault="00F824E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4665201F" w14:textId="77777777" w:rsidR="00F824EE" w:rsidRDefault="00F824E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F824EE">
              <w:rPr>
                <w:rFonts w:eastAsia="Calibri"/>
              </w:rPr>
              <w:t>2.</w:t>
            </w:r>
            <w:r w:rsidR="00BD111E">
              <w:rPr>
                <w:rFonts w:eastAsia="Calibri"/>
              </w:rPr>
              <w:t xml:space="preserve"> </w:t>
            </w:r>
            <w:r w:rsidRPr="00F824EE">
              <w:rPr>
                <w:rFonts w:eastAsia="Calibri"/>
              </w:rPr>
              <w:t>Демонстрирует интерес к учебе и готовность к продолжению образования и самообразованию, использует предоставляемые возможности для приобретения новых знаний и навыков.</w:t>
            </w:r>
          </w:p>
          <w:p w14:paraId="308E2E9D" w14:textId="77777777" w:rsidR="00F824EE" w:rsidRDefault="00F824E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599EFF58" w14:textId="77777777" w:rsidR="00F824EE" w:rsidRPr="002C2A4E" w:rsidRDefault="00F824E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F824EE">
              <w:rPr>
                <w:rFonts w:eastAsia="Calibri"/>
              </w:rPr>
              <w:t>3.</w:t>
            </w:r>
            <w:r w:rsidR="00BD111E">
              <w:rPr>
                <w:rFonts w:eastAsia="Calibri"/>
              </w:rPr>
              <w:t xml:space="preserve"> </w:t>
            </w:r>
            <w:r w:rsidRPr="00F824EE">
              <w:rPr>
                <w:rFonts w:eastAsia="Calibri"/>
              </w:rPr>
              <w:t>Применяет знания о своих личностно-психологических ресурсах, о принципах образования в течение всей жизни для саморазвития, успешного выполнения профессиональной деятельности и карьерного роста.</w:t>
            </w:r>
          </w:p>
        </w:tc>
        <w:tc>
          <w:tcPr>
            <w:tcW w:w="2170" w:type="pct"/>
            <w:shd w:val="clear" w:color="auto" w:fill="auto"/>
          </w:tcPr>
          <w:p w14:paraId="43B6C9A8" w14:textId="77777777" w:rsidR="00F45AAF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4F0CEA">
              <w:rPr>
                <w:rFonts w:eastAsia="Calibri"/>
              </w:rPr>
              <w:t>Знать: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основы тайм-менеджмента целеполагания, факторы, способствующие успешному выполнению поставленных задач.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Уметь: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управлять своим временем,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выполнять поставленные задачи,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достигать профессиональных целей</w:t>
            </w:r>
            <w:r>
              <w:rPr>
                <w:rFonts w:eastAsia="Calibri"/>
              </w:rPr>
              <w:t>.</w:t>
            </w:r>
          </w:p>
          <w:p w14:paraId="56630114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2F2D4E4F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7821F1B4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494291C2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19DE93A0" w14:textId="77777777" w:rsidR="00BD111E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4F0CEA">
              <w:rPr>
                <w:rFonts w:eastAsia="Calibri"/>
              </w:rPr>
              <w:t>Знать: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понятие образования и самообразования, правовое регулирование образования, формы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индивидуальной познавательной деятельности человека.</w:t>
            </w:r>
            <w:r>
              <w:rPr>
                <w:rFonts w:eastAsia="Calibri"/>
              </w:rPr>
              <w:t xml:space="preserve"> </w:t>
            </w:r>
          </w:p>
          <w:p w14:paraId="0AD213EE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4F0CEA">
              <w:rPr>
                <w:rFonts w:eastAsia="Calibri"/>
              </w:rPr>
              <w:t>Уметь: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овладевать знаниями, умениями, навыками и компетенцией, развивать способности, приобретать опыт применения знаний в повседневной жизни и самостоятельно формировать мотивацию к получению новых знаний.</w:t>
            </w:r>
          </w:p>
          <w:p w14:paraId="38534AC8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6E68B2C5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419F20C9" w14:textId="77777777" w:rsid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10B9842E" w14:textId="77777777" w:rsidR="00BD111E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4F0CEA">
              <w:rPr>
                <w:rFonts w:eastAsia="Calibri"/>
              </w:rPr>
              <w:t>Знать: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понятие и виды принципов образования,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понятие личностно-психологических ресурсов,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направления профессиональной деятельности юриста, возможности для карьерного роста.</w:t>
            </w:r>
            <w:r>
              <w:rPr>
                <w:rFonts w:eastAsia="Calibri"/>
              </w:rPr>
              <w:t xml:space="preserve"> </w:t>
            </w:r>
          </w:p>
          <w:p w14:paraId="3810A54A" w14:textId="77777777" w:rsidR="004F0CEA" w:rsidRPr="004F0CEA" w:rsidRDefault="004F0CEA" w:rsidP="00671997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4F0CEA">
              <w:rPr>
                <w:rFonts w:eastAsia="Calibri"/>
              </w:rPr>
              <w:t>Уметь:</w:t>
            </w:r>
            <w:r>
              <w:rPr>
                <w:rFonts w:eastAsia="Calibri"/>
              </w:rPr>
              <w:t xml:space="preserve"> </w:t>
            </w:r>
            <w:r w:rsidRPr="004F0CEA">
              <w:rPr>
                <w:rFonts w:eastAsia="Calibri"/>
              </w:rPr>
              <w:t>использовать внутренние психологические ресурсы для обучения в течение всей жизни, применять базовые профессиональные навыки, планировать свой карьерный рост.</w:t>
            </w:r>
          </w:p>
        </w:tc>
      </w:tr>
      <w:tr w:rsidR="00D00271" w:rsidRPr="004610CB" w14:paraId="2D75EFA1" w14:textId="77777777" w:rsidTr="00D00271">
        <w:tc>
          <w:tcPr>
            <w:tcW w:w="520" w:type="pct"/>
          </w:tcPr>
          <w:p w14:paraId="68469FEE" w14:textId="77777777" w:rsidR="00D00271" w:rsidRDefault="00D00271" w:rsidP="00D00271">
            <w:pPr>
              <w:pStyle w:val="af"/>
              <w:spacing w:before="0" w:beforeAutospacing="0" w:after="0" w:afterAutospacing="0"/>
              <w:ind w:right="-111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УК-9</w:t>
            </w:r>
          </w:p>
        </w:tc>
        <w:tc>
          <w:tcPr>
            <w:tcW w:w="1359" w:type="pct"/>
          </w:tcPr>
          <w:p w14:paraId="78726C76" w14:textId="77777777" w:rsidR="00D00271" w:rsidRPr="002C2A4E" w:rsidRDefault="00D00271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D00271">
              <w:rPr>
                <w:rFonts w:eastAsia="Calibri"/>
              </w:rPr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951" w:type="pct"/>
            <w:shd w:val="clear" w:color="auto" w:fill="auto"/>
          </w:tcPr>
          <w:p w14:paraId="58B7E67F" w14:textId="77777777" w:rsidR="00D00271" w:rsidRDefault="00BD111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1. Понимает эффективность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</w:t>
            </w:r>
            <w:r>
              <w:rPr>
                <w:rFonts w:eastAsia="Calibri"/>
              </w:rPr>
              <w:t>.</w:t>
            </w:r>
          </w:p>
          <w:p w14:paraId="22128B40" w14:textId="77777777" w:rsidR="00BD111E" w:rsidRDefault="00BD111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3C74EC6B" w14:textId="77777777" w:rsidR="00BD111E" w:rsidRDefault="00BD111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2. Соблюдает этические нормы в межличностном профессиональном общении</w:t>
            </w:r>
            <w:r>
              <w:rPr>
                <w:rFonts w:eastAsia="Calibri"/>
              </w:rPr>
              <w:t>.</w:t>
            </w:r>
          </w:p>
          <w:p w14:paraId="6C9E9A5D" w14:textId="77777777" w:rsidR="00BD111E" w:rsidRDefault="00BD111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1B94C54B" w14:textId="77777777" w:rsidR="00BD111E" w:rsidRDefault="00BD111E" w:rsidP="00C03722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35618A1D" w14:textId="77777777" w:rsidR="00BD111E" w:rsidRPr="002C2A4E" w:rsidRDefault="00BD111E" w:rsidP="00BD111E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3.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Понимает и учитывает особенности поведения участников команды для достижения целей и задач в профессиональной деятельности</w:t>
            </w:r>
            <w:r>
              <w:rPr>
                <w:rFonts w:eastAsia="Calibri"/>
              </w:rPr>
              <w:t>.</w:t>
            </w:r>
          </w:p>
        </w:tc>
        <w:tc>
          <w:tcPr>
            <w:tcW w:w="2170" w:type="pct"/>
            <w:shd w:val="clear" w:color="auto" w:fill="auto"/>
          </w:tcPr>
          <w:p w14:paraId="79FC5964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Знать: правила построения взаимоотношений в команде и основы командной работы для достижения поставленной цели</w:t>
            </w:r>
            <w:r>
              <w:rPr>
                <w:rFonts w:eastAsia="Calibri"/>
              </w:rPr>
              <w:t>.</w:t>
            </w:r>
          </w:p>
          <w:p w14:paraId="60FE4FE1" w14:textId="77777777" w:rsidR="00D00271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Уметь: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разрабатывать и использовать стратегию сотрудничества в условиях, необходимых для достижения поставленной цели, взаимодействовать с другими членами команды, в т.ч. для обмена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информацией, знаниями, опытом, и презентации результатов работы</w:t>
            </w:r>
            <w:r>
              <w:rPr>
                <w:rFonts w:eastAsia="Calibri"/>
              </w:rPr>
              <w:t>.</w:t>
            </w:r>
          </w:p>
          <w:p w14:paraId="174B6300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4221BEEE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23A698B0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493C64D0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2CF46757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372D3E09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5DB1B968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Знать: этические нормы в межличн</w:t>
            </w:r>
            <w:r>
              <w:rPr>
                <w:rFonts w:eastAsia="Calibri"/>
              </w:rPr>
              <w:t>остном профессиональном общении.</w:t>
            </w:r>
          </w:p>
          <w:p w14:paraId="0622B855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Уметь: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соблюдать этические нормы в межличностном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профессиональном общении</w:t>
            </w:r>
            <w:r>
              <w:rPr>
                <w:rFonts w:eastAsia="Calibri"/>
              </w:rPr>
              <w:t>.</w:t>
            </w:r>
          </w:p>
          <w:p w14:paraId="7D06376B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14:paraId="7288F9F5" w14:textId="77777777" w:rsid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Знать: вероятные и фактические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особенности поведения участников команды в профессиональной деятельности</w:t>
            </w:r>
            <w:r>
              <w:rPr>
                <w:rFonts w:eastAsia="Calibri"/>
              </w:rPr>
              <w:t>.</w:t>
            </w:r>
          </w:p>
          <w:p w14:paraId="0BEA1009" w14:textId="77777777" w:rsidR="00BD111E" w:rsidRPr="00BD111E" w:rsidRDefault="00BD111E" w:rsidP="008028F1">
            <w:pPr>
              <w:pStyle w:val="a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BD111E">
              <w:rPr>
                <w:rFonts w:eastAsia="Calibri"/>
              </w:rPr>
              <w:t>Уметь: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прогнозировать последствия особенностей поведения участников команды в профессиональной деятельности, разрабатывать пути достижения поставленных целей с учетом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поведенческих особенностей участников команды</w:t>
            </w:r>
            <w:r>
              <w:rPr>
                <w:rFonts w:eastAsia="Calibri"/>
              </w:rPr>
              <w:t xml:space="preserve"> </w:t>
            </w:r>
            <w:r w:rsidRPr="00BD111E">
              <w:rPr>
                <w:rFonts w:eastAsia="Calibri"/>
              </w:rPr>
              <w:t>в профессиональной деятельности</w:t>
            </w:r>
            <w:r>
              <w:rPr>
                <w:rFonts w:eastAsia="Calibri"/>
              </w:rPr>
              <w:t>.</w:t>
            </w:r>
          </w:p>
        </w:tc>
      </w:tr>
    </w:tbl>
    <w:p w14:paraId="2076BC78" w14:textId="77777777" w:rsidR="00A46F3C" w:rsidRPr="00A46F3C" w:rsidRDefault="00A46F3C" w:rsidP="00A46F3C">
      <w:pPr>
        <w:ind w:firstLine="709"/>
        <w:jc w:val="both"/>
        <w:rPr>
          <w:bCs/>
          <w:color w:val="000000"/>
          <w:sz w:val="28"/>
          <w:szCs w:val="28"/>
        </w:rPr>
      </w:pPr>
    </w:p>
    <w:p w14:paraId="06291E4A" w14:textId="77777777" w:rsidR="00A13602" w:rsidRDefault="00A13602" w:rsidP="000112E6">
      <w:pPr>
        <w:keepNext/>
        <w:tabs>
          <w:tab w:val="left" w:pos="993"/>
          <w:tab w:val="right" w:leader="dot" w:pos="9639"/>
        </w:tabs>
        <w:spacing w:line="360" w:lineRule="auto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2" w:name="_Toc24968783"/>
    </w:p>
    <w:p w14:paraId="727BB66D" w14:textId="77777777" w:rsidR="000112E6" w:rsidRPr="000112E6" w:rsidRDefault="000112E6" w:rsidP="000112E6">
      <w:pPr>
        <w:keepNext/>
        <w:tabs>
          <w:tab w:val="left" w:pos="993"/>
          <w:tab w:val="right" w:leader="dot" w:pos="9639"/>
        </w:tabs>
        <w:spacing w:line="360" w:lineRule="auto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0112E6">
        <w:rPr>
          <w:rFonts w:eastAsia="Calibri"/>
          <w:b/>
          <w:bCs/>
          <w:sz w:val="28"/>
          <w:szCs w:val="28"/>
        </w:rPr>
        <w:t>3. Место дисциплины в структуре образовательной программы</w:t>
      </w:r>
      <w:bookmarkEnd w:id="2"/>
    </w:p>
    <w:p w14:paraId="0F12609F" w14:textId="77777777" w:rsidR="00733623" w:rsidRPr="00E21AEE" w:rsidRDefault="004F0CEA" w:rsidP="003E32CA">
      <w:pPr>
        <w:spacing w:line="360" w:lineRule="auto"/>
        <w:ind w:firstLine="709"/>
        <w:jc w:val="both"/>
        <w:rPr>
          <w:rFonts w:ascii="Segoe UI" w:hAnsi="Segoe UI" w:cs="Segoe UI"/>
          <w:color w:val="212121"/>
          <w:sz w:val="28"/>
          <w:szCs w:val="28"/>
        </w:rPr>
      </w:pPr>
      <w:r>
        <w:rPr>
          <w:sz w:val="28"/>
          <w:szCs w:val="28"/>
        </w:rPr>
        <w:t>Дисциплина</w:t>
      </w:r>
      <w:r w:rsidR="000112E6" w:rsidRPr="00186EE9">
        <w:rPr>
          <w:sz w:val="28"/>
          <w:szCs w:val="28"/>
        </w:rPr>
        <w:t xml:space="preserve"> </w:t>
      </w:r>
      <w:r w:rsidR="003E32CA" w:rsidRPr="003E32CA">
        <w:rPr>
          <w:sz w:val="28"/>
          <w:szCs w:val="28"/>
        </w:rPr>
        <w:t xml:space="preserve">относится к </w:t>
      </w:r>
      <w:r>
        <w:rPr>
          <w:sz w:val="28"/>
          <w:szCs w:val="28"/>
        </w:rPr>
        <w:t>общегуманитарному циклу обязательной</w:t>
      </w:r>
      <w:r w:rsidR="003E32CA" w:rsidRPr="003E32CA">
        <w:rPr>
          <w:sz w:val="28"/>
          <w:szCs w:val="28"/>
        </w:rPr>
        <w:t xml:space="preserve"> части </w:t>
      </w:r>
      <w:r w:rsidR="00E25DF6">
        <w:rPr>
          <w:sz w:val="28"/>
          <w:szCs w:val="28"/>
        </w:rPr>
        <w:t xml:space="preserve">образовательной программы </w:t>
      </w:r>
      <w:r w:rsidR="003E32CA" w:rsidRPr="003E32CA">
        <w:rPr>
          <w:sz w:val="28"/>
          <w:szCs w:val="28"/>
        </w:rPr>
        <w:t>по направлени</w:t>
      </w:r>
      <w:r w:rsidR="003E32CA">
        <w:rPr>
          <w:sz w:val="28"/>
          <w:szCs w:val="28"/>
        </w:rPr>
        <w:t>ю</w:t>
      </w:r>
      <w:r w:rsidR="003E32CA" w:rsidRPr="003E32CA">
        <w:rPr>
          <w:sz w:val="28"/>
          <w:szCs w:val="28"/>
        </w:rPr>
        <w:t xml:space="preserve"> подготовки</w:t>
      </w:r>
      <w:r w:rsidR="003E32CA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="003E32CA" w:rsidRPr="003E32CA">
        <w:rPr>
          <w:sz w:val="28"/>
          <w:szCs w:val="28"/>
        </w:rPr>
        <w:t>.03.0</w:t>
      </w:r>
      <w:r>
        <w:rPr>
          <w:sz w:val="28"/>
          <w:szCs w:val="28"/>
        </w:rPr>
        <w:t>1</w:t>
      </w:r>
      <w:r w:rsidR="003E32CA" w:rsidRPr="003E32CA">
        <w:rPr>
          <w:sz w:val="28"/>
          <w:szCs w:val="28"/>
        </w:rPr>
        <w:t xml:space="preserve"> «</w:t>
      </w:r>
      <w:r>
        <w:rPr>
          <w:sz w:val="28"/>
          <w:szCs w:val="28"/>
        </w:rPr>
        <w:t>Юриспруденция</w:t>
      </w:r>
      <w:r w:rsidR="00E25DF6">
        <w:rPr>
          <w:sz w:val="28"/>
          <w:szCs w:val="28"/>
        </w:rPr>
        <w:t>»</w:t>
      </w:r>
      <w:r w:rsidR="00733623" w:rsidRPr="00E21AEE">
        <w:rPr>
          <w:bCs/>
          <w:color w:val="000000"/>
          <w:sz w:val="28"/>
          <w:szCs w:val="28"/>
        </w:rPr>
        <w:t>.</w:t>
      </w:r>
    </w:p>
    <w:p w14:paraId="4F117254" w14:textId="77777777" w:rsidR="000112E6" w:rsidRDefault="001C651C" w:rsidP="006B63E5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3" w:name="_Toc24968784"/>
      <w:r>
        <w:rPr>
          <w:rFonts w:eastAsia="Calibri"/>
          <w:b/>
          <w:bCs/>
          <w:sz w:val="28"/>
          <w:szCs w:val="28"/>
        </w:rPr>
        <w:lastRenderedPageBreak/>
        <w:t xml:space="preserve">4. </w:t>
      </w:r>
      <w:r w:rsidR="000112E6" w:rsidRPr="001C651C">
        <w:rPr>
          <w:rFonts w:eastAsia="Calibri"/>
          <w:b/>
          <w:bCs/>
          <w:sz w:val="28"/>
          <w:szCs w:val="28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3"/>
    </w:p>
    <w:p w14:paraId="6B5BCDB0" w14:textId="77777777" w:rsidR="00E25DF6" w:rsidRDefault="00E25DF6" w:rsidP="006B63E5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</w:p>
    <w:p w14:paraId="3BEEDC96" w14:textId="77777777" w:rsidR="00BD111E" w:rsidRPr="00E25DF6" w:rsidRDefault="00BD111E" w:rsidP="00BD111E">
      <w:pPr>
        <w:keepNext/>
        <w:keepLines/>
        <w:jc w:val="center"/>
        <w:outlineLvl w:val="0"/>
        <w:rPr>
          <w:rFonts w:eastAsia="Calibri"/>
          <w:b/>
          <w:bCs/>
          <w:i/>
          <w:sz w:val="28"/>
          <w:szCs w:val="28"/>
          <w:u w:val="single"/>
        </w:rPr>
      </w:pPr>
      <w:r w:rsidRPr="00E25DF6">
        <w:rPr>
          <w:rFonts w:eastAsia="Calibri"/>
          <w:b/>
          <w:bCs/>
          <w:i/>
          <w:sz w:val="28"/>
          <w:szCs w:val="28"/>
          <w:u w:val="single"/>
        </w:rPr>
        <w:t>для очной / очно-заочной форм обучения</w:t>
      </w:r>
    </w:p>
    <w:p w14:paraId="559145E0" w14:textId="77777777" w:rsidR="00F04864" w:rsidRPr="00E25DF6" w:rsidRDefault="00F04864" w:rsidP="00186EE9">
      <w:pPr>
        <w:rPr>
          <w:rFonts w:eastAsia="Calibri"/>
          <w:b/>
          <w:bCs/>
          <w:i/>
          <w:sz w:val="28"/>
          <w:szCs w:val="28"/>
          <w:u w:val="single"/>
        </w:rPr>
      </w:pPr>
    </w:p>
    <w:tbl>
      <w:tblPr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7"/>
        <w:gridCol w:w="2426"/>
        <w:gridCol w:w="2600"/>
      </w:tblGrid>
      <w:tr w:rsidR="000112E6" w:rsidRPr="000112E6" w14:paraId="7C6846D8" w14:textId="77777777" w:rsidTr="004610CB">
        <w:trPr>
          <w:trHeight w:val="462"/>
        </w:trPr>
        <w:tc>
          <w:tcPr>
            <w:tcW w:w="5107" w:type="dxa"/>
          </w:tcPr>
          <w:p w14:paraId="413284FB" w14:textId="77777777" w:rsidR="000112E6" w:rsidRPr="000112E6" w:rsidRDefault="00F04864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EE9">
              <w:rPr>
                <w:b/>
                <w:sz w:val="28"/>
                <w:szCs w:val="28"/>
              </w:rPr>
              <w:t xml:space="preserve"> </w:t>
            </w:r>
            <w:r w:rsidR="000112E6" w:rsidRPr="000112E6">
              <w:rPr>
                <w:b/>
              </w:rPr>
              <w:t>Вид учебной работы по дисциплине</w:t>
            </w:r>
          </w:p>
        </w:tc>
        <w:tc>
          <w:tcPr>
            <w:tcW w:w="2426" w:type="dxa"/>
          </w:tcPr>
          <w:p w14:paraId="4A246C85" w14:textId="77777777" w:rsidR="000112E6" w:rsidRPr="000112E6" w:rsidRDefault="003E32CA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Всего в </w:t>
            </w:r>
            <w:r w:rsidR="000112E6" w:rsidRPr="000112E6">
              <w:rPr>
                <w:b/>
              </w:rPr>
              <w:t>з/е и часах</w:t>
            </w:r>
          </w:p>
        </w:tc>
        <w:tc>
          <w:tcPr>
            <w:tcW w:w="2600" w:type="dxa"/>
          </w:tcPr>
          <w:p w14:paraId="72641443" w14:textId="77777777" w:rsidR="000112E6" w:rsidRPr="000112E6" w:rsidRDefault="003E32CA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  <w:p w14:paraId="046A4867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12E6">
              <w:rPr>
                <w:b/>
              </w:rPr>
              <w:t>(в часах)</w:t>
            </w:r>
          </w:p>
        </w:tc>
      </w:tr>
      <w:tr w:rsidR="000112E6" w:rsidRPr="000112E6" w14:paraId="08CE28BC" w14:textId="77777777" w:rsidTr="004610CB">
        <w:trPr>
          <w:trHeight w:val="580"/>
        </w:trPr>
        <w:tc>
          <w:tcPr>
            <w:tcW w:w="5107" w:type="dxa"/>
          </w:tcPr>
          <w:p w14:paraId="4772CBD9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b/>
              </w:rPr>
            </w:pPr>
            <w:r w:rsidRPr="000112E6">
              <w:rPr>
                <w:b/>
              </w:rPr>
              <w:t>Общая трудоёмкость дисциплины</w:t>
            </w:r>
          </w:p>
        </w:tc>
        <w:tc>
          <w:tcPr>
            <w:tcW w:w="2426" w:type="dxa"/>
            <w:vAlign w:val="center"/>
          </w:tcPr>
          <w:p w14:paraId="1A031595" w14:textId="77777777" w:rsidR="000112E6" w:rsidRPr="000112E6" w:rsidRDefault="004F0CEA" w:rsidP="004F0CE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112E6" w:rsidRPr="000112E6">
              <w:rPr>
                <w:b/>
              </w:rPr>
              <w:t xml:space="preserve"> з.е. и </w:t>
            </w:r>
            <w:r>
              <w:rPr>
                <w:b/>
              </w:rPr>
              <w:t>36</w:t>
            </w:r>
          </w:p>
        </w:tc>
        <w:tc>
          <w:tcPr>
            <w:tcW w:w="2600" w:type="dxa"/>
            <w:vAlign w:val="center"/>
          </w:tcPr>
          <w:p w14:paraId="035FAF21" w14:textId="77777777" w:rsidR="000112E6" w:rsidRPr="000112E6" w:rsidRDefault="004F0CEA" w:rsidP="000112E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0112E6" w:rsidRPr="000112E6" w14:paraId="4BD79D83" w14:textId="77777777" w:rsidTr="004610CB">
        <w:trPr>
          <w:trHeight w:val="328"/>
        </w:trPr>
        <w:tc>
          <w:tcPr>
            <w:tcW w:w="5107" w:type="dxa"/>
          </w:tcPr>
          <w:p w14:paraId="67FD5A0F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112E6">
              <w:rPr>
                <w:b/>
                <w:i/>
              </w:rPr>
              <w:t>Контактная работа - Аудиторные занятия</w:t>
            </w:r>
          </w:p>
        </w:tc>
        <w:tc>
          <w:tcPr>
            <w:tcW w:w="2426" w:type="dxa"/>
          </w:tcPr>
          <w:p w14:paraId="7D74E044" w14:textId="77777777" w:rsidR="000112E6" w:rsidRPr="000112E6" w:rsidRDefault="004F0CEA" w:rsidP="009F74B2">
            <w:pPr>
              <w:jc w:val="center"/>
            </w:pPr>
            <w:r>
              <w:t>16/10</w:t>
            </w:r>
          </w:p>
        </w:tc>
        <w:tc>
          <w:tcPr>
            <w:tcW w:w="2600" w:type="dxa"/>
          </w:tcPr>
          <w:p w14:paraId="07CC8359" w14:textId="77777777" w:rsidR="000112E6" w:rsidRPr="000112E6" w:rsidRDefault="004F0CEA" w:rsidP="00134412">
            <w:pPr>
              <w:jc w:val="center"/>
            </w:pPr>
            <w:r>
              <w:t>16/10</w:t>
            </w:r>
          </w:p>
        </w:tc>
      </w:tr>
      <w:tr w:rsidR="00681DA1" w:rsidRPr="000112E6" w14:paraId="12CCDC76" w14:textId="77777777" w:rsidTr="004610CB">
        <w:trPr>
          <w:trHeight w:val="328"/>
        </w:trPr>
        <w:tc>
          <w:tcPr>
            <w:tcW w:w="5107" w:type="dxa"/>
          </w:tcPr>
          <w:p w14:paraId="29C27C90" w14:textId="77777777" w:rsidR="00681DA1" w:rsidRPr="000112E6" w:rsidRDefault="00681DA1" w:rsidP="00681DA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i/>
              </w:rPr>
            </w:pPr>
            <w:r w:rsidRPr="000112E6">
              <w:rPr>
                <w:i/>
              </w:rPr>
              <w:t xml:space="preserve">Лекции </w:t>
            </w:r>
          </w:p>
        </w:tc>
        <w:tc>
          <w:tcPr>
            <w:tcW w:w="2426" w:type="dxa"/>
          </w:tcPr>
          <w:p w14:paraId="25316F37" w14:textId="77777777" w:rsidR="00681DA1" w:rsidRPr="00ED3152" w:rsidRDefault="003E32CA" w:rsidP="004F0CEA">
            <w:pPr>
              <w:jc w:val="center"/>
              <w:rPr>
                <w:lang w:val="en-US"/>
              </w:rPr>
            </w:pPr>
            <w:r>
              <w:t>1</w:t>
            </w:r>
            <w:r w:rsidR="004F0CEA">
              <w:t>2/8</w:t>
            </w:r>
          </w:p>
        </w:tc>
        <w:tc>
          <w:tcPr>
            <w:tcW w:w="2600" w:type="dxa"/>
          </w:tcPr>
          <w:p w14:paraId="74844EB8" w14:textId="77777777" w:rsidR="00681DA1" w:rsidRPr="00ED3152" w:rsidRDefault="003E32CA" w:rsidP="004F0CEA">
            <w:pPr>
              <w:jc w:val="center"/>
              <w:rPr>
                <w:lang w:val="en-US"/>
              </w:rPr>
            </w:pPr>
            <w:r>
              <w:t>1</w:t>
            </w:r>
            <w:r w:rsidR="004F0CEA">
              <w:t>2/8</w:t>
            </w:r>
          </w:p>
        </w:tc>
      </w:tr>
      <w:tr w:rsidR="00681DA1" w:rsidRPr="000112E6" w14:paraId="5CA15FB4" w14:textId="77777777" w:rsidTr="004610CB">
        <w:trPr>
          <w:trHeight w:val="328"/>
        </w:trPr>
        <w:tc>
          <w:tcPr>
            <w:tcW w:w="5107" w:type="dxa"/>
          </w:tcPr>
          <w:p w14:paraId="583258D5" w14:textId="77777777" w:rsidR="00681DA1" w:rsidRPr="000112E6" w:rsidRDefault="00681DA1" w:rsidP="00681DA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i/>
              </w:rPr>
            </w:pPr>
            <w:r w:rsidRPr="000112E6">
              <w:rPr>
                <w:i/>
              </w:rPr>
              <w:t>Семинары, практические занятия</w:t>
            </w:r>
          </w:p>
        </w:tc>
        <w:tc>
          <w:tcPr>
            <w:tcW w:w="2426" w:type="dxa"/>
          </w:tcPr>
          <w:p w14:paraId="1E86C58A" w14:textId="77777777" w:rsidR="00681DA1" w:rsidRPr="00ED3152" w:rsidRDefault="004F0CEA" w:rsidP="00681DA1">
            <w:pPr>
              <w:jc w:val="center"/>
            </w:pPr>
            <w:r>
              <w:t>4/2</w:t>
            </w:r>
          </w:p>
        </w:tc>
        <w:tc>
          <w:tcPr>
            <w:tcW w:w="2600" w:type="dxa"/>
          </w:tcPr>
          <w:p w14:paraId="3354F0A9" w14:textId="77777777" w:rsidR="00681DA1" w:rsidRPr="00ED3152" w:rsidRDefault="003E32CA" w:rsidP="00681DA1">
            <w:pPr>
              <w:jc w:val="center"/>
            </w:pPr>
            <w:r>
              <w:t>4</w:t>
            </w:r>
            <w:r w:rsidR="004F0CEA">
              <w:t>/2</w:t>
            </w:r>
          </w:p>
        </w:tc>
      </w:tr>
      <w:tr w:rsidR="000112E6" w:rsidRPr="000112E6" w14:paraId="6CD053DB" w14:textId="77777777" w:rsidTr="004610CB">
        <w:trPr>
          <w:trHeight w:val="328"/>
        </w:trPr>
        <w:tc>
          <w:tcPr>
            <w:tcW w:w="5107" w:type="dxa"/>
          </w:tcPr>
          <w:p w14:paraId="35E17434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112E6">
              <w:rPr>
                <w:b/>
                <w:i/>
              </w:rPr>
              <w:t>Самостоятельная работа</w:t>
            </w:r>
          </w:p>
        </w:tc>
        <w:tc>
          <w:tcPr>
            <w:tcW w:w="2426" w:type="dxa"/>
            <w:vAlign w:val="center"/>
          </w:tcPr>
          <w:p w14:paraId="2533B361" w14:textId="77777777" w:rsidR="000112E6" w:rsidRPr="00134412" w:rsidRDefault="004F0CEA" w:rsidP="009F74B2">
            <w:pPr>
              <w:jc w:val="center"/>
              <w:rPr>
                <w:bCs/>
              </w:rPr>
            </w:pPr>
            <w:r>
              <w:rPr>
                <w:bCs/>
              </w:rPr>
              <w:t>20/26</w:t>
            </w:r>
          </w:p>
        </w:tc>
        <w:tc>
          <w:tcPr>
            <w:tcW w:w="2600" w:type="dxa"/>
            <w:vAlign w:val="center"/>
          </w:tcPr>
          <w:p w14:paraId="4B754477" w14:textId="77777777" w:rsidR="000112E6" w:rsidRPr="00134412" w:rsidRDefault="004F0CEA" w:rsidP="009F74B2">
            <w:pPr>
              <w:jc w:val="center"/>
              <w:rPr>
                <w:bCs/>
              </w:rPr>
            </w:pPr>
            <w:r>
              <w:rPr>
                <w:bCs/>
              </w:rPr>
              <w:t>20/26</w:t>
            </w:r>
          </w:p>
        </w:tc>
      </w:tr>
      <w:tr w:rsidR="000112E6" w:rsidRPr="000112E6" w14:paraId="164D1088" w14:textId="77777777" w:rsidTr="004610CB">
        <w:trPr>
          <w:trHeight w:val="328"/>
        </w:trPr>
        <w:tc>
          <w:tcPr>
            <w:tcW w:w="5107" w:type="dxa"/>
          </w:tcPr>
          <w:p w14:paraId="0F2DF578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</w:pPr>
            <w:r w:rsidRPr="000112E6">
              <w:t>Вид текущего контроля</w:t>
            </w:r>
          </w:p>
        </w:tc>
        <w:tc>
          <w:tcPr>
            <w:tcW w:w="2426" w:type="dxa"/>
            <w:vAlign w:val="center"/>
          </w:tcPr>
          <w:p w14:paraId="712EA846" w14:textId="77777777" w:rsidR="000112E6" w:rsidRPr="000112E6" w:rsidRDefault="004F0CEA" w:rsidP="000112E6">
            <w:pPr>
              <w:jc w:val="center"/>
            </w:pPr>
            <w:r>
              <w:t>-</w:t>
            </w:r>
          </w:p>
        </w:tc>
        <w:tc>
          <w:tcPr>
            <w:tcW w:w="2600" w:type="dxa"/>
            <w:vAlign w:val="center"/>
          </w:tcPr>
          <w:p w14:paraId="25FA81AA" w14:textId="77777777" w:rsidR="000112E6" w:rsidRPr="000112E6" w:rsidRDefault="004F0CEA" w:rsidP="000112E6">
            <w:pPr>
              <w:jc w:val="center"/>
            </w:pPr>
            <w:r>
              <w:t>-</w:t>
            </w:r>
          </w:p>
        </w:tc>
      </w:tr>
      <w:tr w:rsidR="000112E6" w:rsidRPr="000112E6" w14:paraId="069E78AF" w14:textId="77777777" w:rsidTr="004610CB">
        <w:trPr>
          <w:trHeight w:val="500"/>
        </w:trPr>
        <w:tc>
          <w:tcPr>
            <w:tcW w:w="5107" w:type="dxa"/>
          </w:tcPr>
          <w:p w14:paraId="257FE69B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</w:pPr>
            <w:r w:rsidRPr="000112E6">
              <w:t>Вид промежуточной аттестации</w:t>
            </w:r>
          </w:p>
        </w:tc>
        <w:tc>
          <w:tcPr>
            <w:tcW w:w="2426" w:type="dxa"/>
            <w:vAlign w:val="center"/>
          </w:tcPr>
          <w:p w14:paraId="36BEA0CD" w14:textId="77777777" w:rsidR="000112E6" w:rsidRPr="000112E6" w:rsidRDefault="004F0CEA" w:rsidP="000112E6">
            <w:pPr>
              <w:jc w:val="center"/>
            </w:pPr>
            <w:r>
              <w:t>зачет</w:t>
            </w:r>
          </w:p>
        </w:tc>
        <w:tc>
          <w:tcPr>
            <w:tcW w:w="2600" w:type="dxa"/>
            <w:vAlign w:val="center"/>
          </w:tcPr>
          <w:p w14:paraId="4A2B9FCE" w14:textId="77777777" w:rsidR="000112E6" w:rsidRPr="000112E6" w:rsidRDefault="004F0CEA" w:rsidP="000112E6">
            <w:pPr>
              <w:jc w:val="center"/>
            </w:pPr>
            <w:r>
              <w:t>зачет</w:t>
            </w:r>
          </w:p>
        </w:tc>
      </w:tr>
    </w:tbl>
    <w:p w14:paraId="088872B2" w14:textId="77777777" w:rsidR="000E1B41" w:rsidRPr="003E32CA" w:rsidRDefault="000E1B41" w:rsidP="003E32CA">
      <w:pPr>
        <w:spacing w:line="360" w:lineRule="auto"/>
        <w:ind w:firstLine="708"/>
        <w:jc w:val="both"/>
        <w:rPr>
          <w:rFonts w:eastAsia="Calibri"/>
          <w:b/>
          <w:sz w:val="28"/>
          <w:szCs w:val="20"/>
        </w:rPr>
      </w:pPr>
    </w:p>
    <w:p w14:paraId="75A4D514" w14:textId="77777777" w:rsidR="000112E6" w:rsidRPr="000112E6" w:rsidRDefault="000112E6" w:rsidP="006B63E5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4" w:name="_Toc24968785"/>
      <w:r w:rsidRPr="000112E6">
        <w:rPr>
          <w:rFonts w:eastAsia="Calibri"/>
          <w:b/>
          <w:bCs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4"/>
    </w:p>
    <w:p w14:paraId="4F8F45DE" w14:textId="77777777" w:rsidR="00882794" w:rsidRPr="003E32CA" w:rsidRDefault="00882794" w:rsidP="003E32C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bookmarkStart w:id="5" w:name="_Toc415149560"/>
    </w:p>
    <w:p w14:paraId="46783B2D" w14:textId="77777777" w:rsidR="000112E6" w:rsidRPr="000112E6" w:rsidRDefault="000112E6" w:rsidP="009B47F5">
      <w:pPr>
        <w:keepNext/>
        <w:spacing w:line="360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bookmarkStart w:id="6" w:name="_Toc24968786"/>
      <w:r w:rsidRPr="000112E6">
        <w:rPr>
          <w:b/>
          <w:bCs/>
          <w:kern w:val="32"/>
          <w:sz w:val="28"/>
          <w:szCs w:val="28"/>
        </w:rPr>
        <w:t>5.1. Содержание дисциплины</w:t>
      </w:r>
      <w:bookmarkEnd w:id="5"/>
      <w:bookmarkEnd w:id="6"/>
    </w:p>
    <w:p w14:paraId="0D830BE9" w14:textId="77777777" w:rsidR="009B47F5" w:rsidRPr="00236226" w:rsidRDefault="009B47F5" w:rsidP="00236226">
      <w:pPr>
        <w:tabs>
          <w:tab w:val="left" w:pos="99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7" w:name="_Toc454271097"/>
      <w:r w:rsidRPr="00236226">
        <w:rPr>
          <w:b/>
          <w:bCs/>
          <w:color w:val="000000"/>
          <w:sz w:val="28"/>
          <w:szCs w:val="28"/>
        </w:rPr>
        <w:t xml:space="preserve">Тема 1. </w:t>
      </w:r>
      <w:r w:rsidR="00BD111E">
        <w:rPr>
          <w:b/>
          <w:bCs/>
          <w:color w:val="000000"/>
          <w:sz w:val="28"/>
          <w:szCs w:val="28"/>
        </w:rPr>
        <w:t xml:space="preserve">Содержание </w:t>
      </w:r>
      <w:r w:rsidR="004F0CEA" w:rsidRPr="004F0CEA">
        <w:rPr>
          <w:b/>
          <w:bCs/>
          <w:color w:val="000000"/>
          <w:sz w:val="28"/>
          <w:szCs w:val="28"/>
        </w:rPr>
        <w:t>образовательной программы, социальные партнеры, научные школы</w:t>
      </w:r>
      <w:r w:rsidRPr="00236226">
        <w:rPr>
          <w:b/>
          <w:bCs/>
          <w:color w:val="000000"/>
          <w:sz w:val="28"/>
          <w:szCs w:val="28"/>
        </w:rPr>
        <w:t>.</w:t>
      </w:r>
    </w:p>
    <w:p w14:paraId="776CA5F5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Права, обязанности и ответственность студентов согласно Федеральному закону «Об образов</w:t>
      </w:r>
      <w:r w:rsidR="00BD111E">
        <w:rPr>
          <w:bCs/>
          <w:color w:val="000000"/>
          <w:sz w:val="28"/>
          <w:szCs w:val="28"/>
        </w:rPr>
        <w:t xml:space="preserve">ании в Российской Федерации» и </w:t>
      </w:r>
      <w:r w:rsidRPr="004F0CEA">
        <w:rPr>
          <w:bCs/>
          <w:color w:val="000000"/>
          <w:sz w:val="28"/>
          <w:szCs w:val="28"/>
        </w:rPr>
        <w:t xml:space="preserve">Уставу Финансового университета. </w:t>
      </w:r>
    </w:p>
    <w:p w14:paraId="1E27B0AD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Содержание образовательных стандартов высшего образования по конкретному направлению подготовки:</w:t>
      </w:r>
      <w:r w:rsidRPr="004F0CEA">
        <w:rPr>
          <w:bCs/>
          <w:i/>
          <w:color w:val="000000"/>
          <w:sz w:val="28"/>
          <w:szCs w:val="28"/>
        </w:rPr>
        <w:t xml:space="preserve"> х</w:t>
      </w:r>
      <w:r w:rsidRPr="004F0CEA">
        <w:rPr>
          <w:bCs/>
          <w:color w:val="000000"/>
          <w:sz w:val="28"/>
          <w:szCs w:val="28"/>
        </w:rPr>
        <w:t xml:space="preserve">арактеристика профессиональной деятельности выпускника: области и виды профессиональной деятельности, профессиональные задачи, которые должен решать выпускник. </w:t>
      </w:r>
    </w:p>
    <w:p w14:paraId="73B19C4F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 xml:space="preserve">Профессиональный стандарт. Характеристика квалификации, необходимой работнику для осуществления определенного вида деятельности: характеристика обобщенных трудовых функций, трудовые функции, трудовые действия, необходимые умения и знания. </w:t>
      </w:r>
    </w:p>
    <w:p w14:paraId="7FC67D21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lastRenderedPageBreak/>
        <w:t>Содержание образовательной программы по направлению: формирование универсальных, общепрофессиональных и профессиональных компетенций.</w:t>
      </w:r>
    </w:p>
    <w:p w14:paraId="7CBB53B2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 xml:space="preserve">Формирование профиля программы бакалавриата в соответствии с требованиями профессионального стандарта (при наличии). Взаимосвязь профессиональных компетенций профиля и обобщенных трудовых функций и трудовых функций. </w:t>
      </w:r>
    </w:p>
    <w:p w14:paraId="3986C57B" w14:textId="77777777" w:rsidR="009B47F5" w:rsidRPr="00236226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Социальные партнеры образовательной программы: характеристика мест практики и потенциального трудоустройства выпускников, встречи с работодателями, участвующими в реализации образовательной программы. Научные школы и традиции выпускающего департамента/кафедры.</w:t>
      </w:r>
    </w:p>
    <w:p w14:paraId="0252D63B" w14:textId="77777777" w:rsidR="009B47F5" w:rsidRPr="00236226" w:rsidRDefault="009B47F5" w:rsidP="00236226">
      <w:pPr>
        <w:tabs>
          <w:tab w:val="left" w:pos="99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36226">
        <w:rPr>
          <w:b/>
          <w:bCs/>
          <w:color w:val="000000"/>
          <w:sz w:val="28"/>
          <w:szCs w:val="28"/>
        </w:rPr>
        <w:t xml:space="preserve">Тема 2. </w:t>
      </w:r>
      <w:r w:rsidR="004F0CEA" w:rsidRPr="004F0CEA">
        <w:rPr>
          <w:b/>
          <w:bCs/>
          <w:color w:val="000000"/>
          <w:sz w:val="28"/>
          <w:szCs w:val="28"/>
        </w:rPr>
        <w:t>Организация учебного процесса и основные нормативные акты Финуниверситета</w:t>
      </w:r>
      <w:r w:rsidRPr="00236226">
        <w:rPr>
          <w:b/>
          <w:bCs/>
          <w:color w:val="000000"/>
          <w:sz w:val="28"/>
          <w:szCs w:val="28"/>
        </w:rPr>
        <w:t xml:space="preserve">. </w:t>
      </w:r>
    </w:p>
    <w:p w14:paraId="3EF1410B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Устав Финансового университета. Правила внутреннего распорядка обучающихся. Положение о порядке обработки персональных данных в Финуниверситете. Корпоративные правила «Одежда обучающихся в Финуниверситете». Этика поведения в социальных сетях. Кампусные карты. Положение о старосте группы. Стипендии и иные виды материального поощрения, порядок их назначения. Порядок приостановления выплат стипендий. Порядок перехода с платной формы обучения на бюджетную. Скидки в оплате за обучение.</w:t>
      </w:r>
    </w:p>
    <w:p w14:paraId="485911E6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 xml:space="preserve">Содержание учебного плана, календарный график учебного процесса, каникулы, их виды и продолжительность, рабочие программы дисциплин, практик, регламент записи на дисциплины (модули) по выбору, расписание занятий. </w:t>
      </w:r>
    </w:p>
    <w:p w14:paraId="1C10794D" w14:textId="77777777" w:rsidR="009B47F5" w:rsidRPr="00236226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Виды учебной работы: лекции, семинарские и практические занятия, виды аудиторной и внеаудиторной самостоятельной работы, применение дистанционных образовательных технологий, практическая подготовка. Онлайн-курсы. Текущий контроль успеваемости и промежуточная аттестация студентов, включая балльно-рейтинговую систему Финансового университета. Государственная итоговая аттестация: государственный экзамен и выпускная квалификационная работа.</w:t>
      </w:r>
    </w:p>
    <w:p w14:paraId="05553E91" w14:textId="2F20D3CE" w:rsidR="00282B79" w:rsidRDefault="009B47F5" w:rsidP="00282B79">
      <w:pPr>
        <w:keepNext/>
        <w:tabs>
          <w:tab w:val="left" w:pos="993"/>
        </w:tabs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236226">
        <w:rPr>
          <w:b/>
          <w:bCs/>
          <w:color w:val="000000"/>
          <w:sz w:val="28"/>
          <w:szCs w:val="28"/>
        </w:rPr>
        <w:lastRenderedPageBreak/>
        <w:t xml:space="preserve">Тема 3. </w:t>
      </w:r>
      <w:r w:rsidR="00282B79" w:rsidRPr="00282B79">
        <w:rPr>
          <w:b/>
          <w:bCs/>
          <w:iCs/>
          <w:color w:val="000000"/>
          <w:sz w:val="28"/>
          <w:szCs w:val="28"/>
        </w:rPr>
        <w:t>Психологическое сопровождение обучающихся</w:t>
      </w:r>
      <w:r w:rsidR="00282B79">
        <w:rPr>
          <w:b/>
          <w:bCs/>
          <w:iCs/>
          <w:color w:val="000000"/>
          <w:sz w:val="28"/>
          <w:szCs w:val="28"/>
        </w:rPr>
        <w:t>.</w:t>
      </w:r>
    </w:p>
    <w:p w14:paraId="43CCDDCF" w14:textId="77777777" w:rsidR="00634E95" w:rsidRPr="00634E95" w:rsidRDefault="00634E95" w:rsidP="00634E95">
      <w:pPr>
        <w:tabs>
          <w:tab w:val="left" w:pos="993"/>
        </w:tabs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634E95">
        <w:rPr>
          <w:bCs/>
          <w:iCs/>
          <w:color w:val="000000"/>
          <w:sz w:val="28"/>
          <w:szCs w:val="28"/>
        </w:rPr>
        <w:t>Роль и место психологического сопровождения в системе высшего образования. Общие задачи психологического сопровождения в Финансовом университете. Направления деятельности психологической службы: консультирование и психологическая коррекция; психологическая профилактика и мониторинг; научно-исследовательская деятельность. Популяризация психологических знаний среди субъектов образовательного процесса, способы повышения психологической компетентности студентов вуза. «Мифы и правда» о психологической помощи.</w:t>
      </w:r>
    </w:p>
    <w:p w14:paraId="196A484D" w14:textId="500CD3EB" w:rsidR="00282B79" w:rsidRPr="00282B79" w:rsidRDefault="00634E95" w:rsidP="00634E95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34E95">
        <w:rPr>
          <w:bCs/>
          <w:iCs/>
          <w:color w:val="000000"/>
          <w:sz w:val="28"/>
          <w:szCs w:val="28"/>
        </w:rPr>
        <w:t>Признаки необходимости обращения за психологической помощью. Принципы психологической помощи: конфиденциальность; добровольность; защита интересов клиента; принцип «не навреди»; принцип профессиональной мотивации; принцип профессиональной компетентности. Направления и продолжительность работы с психологом. Экстренная психологическая помощь. Индивидуальные психологические консультации. Групповая психологическая работа: тренинги, трансформационные игры, дискуссионный клуб. Дополнительные возможности психологической помощи и поддержки за пределами вуза.</w:t>
      </w:r>
    </w:p>
    <w:p w14:paraId="3F0A4328" w14:textId="6300CCF4" w:rsidR="009B47F5" w:rsidRPr="00236226" w:rsidRDefault="00282B79" w:rsidP="00236226">
      <w:pPr>
        <w:tabs>
          <w:tab w:val="left" w:pos="99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4. </w:t>
      </w:r>
      <w:r w:rsidR="004F0CEA" w:rsidRPr="004F0CEA">
        <w:rPr>
          <w:b/>
          <w:bCs/>
          <w:color w:val="000000"/>
          <w:sz w:val="28"/>
          <w:szCs w:val="28"/>
        </w:rPr>
        <w:t>Организационная структура и органы управления Финансовым университетом</w:t>
      </w:r>
      <w:r w:rsidR="009B47F5" w:rsidRPr="00236226">
        <w:rPr>
          <w:b/>
          <w:bCs/>
          <w:color w:val="000000"/>
          <w:sz w:val="28"/>
          <w:szCs w:val="28"/>
        </w:rPr>
        <w:t>.</w:t>
      </w:r>
    </w:p>
    <w:p w14:paraId="07BF3A9D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Ректорат. Деканат. Департаменты, кафедры и их педагогический состав. Материально-техническая база: учебные корпуса и общежития, организация питания. Характеристика деятельности структурных подразделений университета. Охрана здоровья: спортивно-оздоровительный комплекс, медицинские услуги. Центр воспитательной работы: творческие коллективы, клубы по интересам, студенческий совет.</w:t>
      </w:r>
    </w:p>
    <w:p w14:paraId="4E384DC9" w14:textId="77777777" w:rsidR="009B47F5" w:rsidRPr="00236226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Информационная поддержка образовательной деятельности в Финуниверситете: Библиотечно-информационный комплекс. Образовательный портал. Интерне</w:t>
      </w:r>
      <w:r>
        <w:rPr>
          <w:bCs/>
          <w:color w:val="000000"/>
          <w:sz w:val="28"/>
          <w:szCs w:val="28"/>
        </w:rPr>
        <w:t>т-ресурсы. Корпоративный портал</w:t>
      </w:r>
      <w:r w:rsidR="009B47F5" w:rsidRPr="00236226">
        <w:rPr>
          <w:bCs/>
          <w:color w:val="000000"/>
          <w:sz w:val="28"/>
          <w:szCs w:val="28"/>
        </w:rPr>
        <w:t>.</w:t>
      </w:r>
    </w:p>
    <w:p w14:paraId="610CED10" w14:textId="130FE545" w:rsidR="009B47F5" w:rsidRPr="00236226" w:rsidRDefault="009B47F5" w:rsidP="00236226">
      <w:pPr>
        <w:tabs>
          <w:tab w:val="left" w:pos="99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36226">
        <w:rPr>
          <w:b/>
          <w:bCs/>
          <w:color w:val="000000"/>
          <w:sz w:val="28"/>
          <w:szCs w:val="28"/>
        </w:rPr>
        <w:t xml:space="preserve">Тема </w:t>
      </w:r>
      <w:r w:rsidR="002C10F6">
        <w:rPr>
          <w:b/>
          <w:bCs/>
          <w:color w:val="000000"/>
          <w:sz w:val="28"/>
          <w:szCs w:val="28"/>
        </w:rPr>
        <w:t>5</w:t>
      </w:r>
      <w:r w:rsidRPr="00236226">
        <w:rPr>
          <w:b/>
          <w:bCs/>
          <w:color w:val="000000"/>
          <w:sz w:val="28"/>
          <w:szCs w:val="28"/>
        </w:rPr>
        <w:t xml:space="preserve">. </w:t>
      </w:r>
      <w:r w:rsidR="004F0CEA" w:rsidRPr="004F0CEA">
        <w:rPr>
          <w:b/>
          <w:bCs/>
          <w:color w:val="000000"/>
          <w:sz w:val="28"/>
          <w:szCs w:val="28"/>
        </w:rPr>
        <w:t>Организация научной работы со студентами</w:t>
      </w:r>
      <w:r w:rsidRPr="00236226">
        <w:rPr>
          <w:b/>
          <w:bCs/>
          <w:color w:val="000000"/>
          <w:sz w:val="28"/>
          <w:szCs w:val="28"/>
        </w:rPr>
        <w:t>.</w:t>
      </w:r>
    </w:p>
    <w:p w14:paraId="47EF5EDF" w14:textId="77777777" w:rsidR="004F0CEA" w:rsidRPr="004F0CEA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lastRenderedPageBreak/>
        <w:t>Научно-исследовательская работа студентов (далее – НИРС):</w:t>
      </w:r>
      <w:r w:rsidRPr="004F0CEA">
        <w:rPr>
          <w:bCs/>
          <w:i/>
          <w:color w:val="000000"/>
          <w:sz w:val="28"/>
          <w:szCs w:val="28"/>
        </w:rPr>
        <w:t xml:space="preserve"> </w:t>
      </w:r>
      <w:r w:rsidRPr="004F0CEA">
        <w:rPr>
          <w:bCs/>
          <w:color w:val="000000"/>
          <w:sz w:val="28"/>
          <w:szCs w:val="28"/>
        </w:rPr>
        <w:t>цель и задачи НИРС, виды НИРС, формы обязательной НИРС, формы дополнительной НИРС, руководство и контроль НИРС, формы организации и проведения НИРС (научные кружки, научные проблемные группы студентов, научные студенческие мероприятия, неделя науки). Студенческое научное общество.</w:t>
      </w:r>
    </w:p>
    <w:p w14:paraId="4517659B" w14:textId="77777777" w:rsidR="009B47F5" w:rsidRPr="00236226" w:rsidRDefault="004F0CEA" w:rsidP="004F0CE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F0CEA">
        <w:rPr>
          <w:bCs/>
          <w:color w:val="000000"/>
          <w:sz w:val="28"/>
          <w:szCs w:val="28"/>
        </w:rPr>
        <w:t>Этапы научно-исследовательской работы: определение цели исследования, объекта и предмета исследования, постановка задач, выбор методов исследования, обработка и обобщение полученных данных, интерпретация результатов исследования. Курсовая работа (проект) как вид научно-исследовательской работы студентов.</w:t>
      </w:r>
    </w:p>
    <w:p w14:paraId="2DA1C7EC" w14:textId="6FC3EFEB" w:rsidR="009B47F5" w:rsidRPr="00236226" w:rsidRDefault="009B47F5" w:rsidP="00236226">
      <w:pPr>
        <w:tabs>
          <w:tab w:val="left" w:pos="99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36226">
        <w:rPr>
          <w:b/>
          <w:bCs/>
          <w:color w:val="000000"/>
          <w:sz w:val="28"/>
          <w:szCs w:val="28"/>
        </w:rPr>
        <w:t xml:space="preserve">Тема </w:t>
      </w:r>
      <w:r w:rsidR="002C10F6">
        <w:rPr>
          <w:b/>
          <w:bCs/>
          <w:color w:val="000000"/>
          <w:sz w:val="28"/>
          <w:szCs w:val="28"/>
        </w:rPr>
        <w:t>6</w:t>
      </w:r>
      <w:r w:rsidRPr="00236226">
        <w:rPr>
          <w:b/>
          <w:bCs/>
          <w:color w:val="000000"/>
          <w:sz w:val="28"/>
          <w:szCs w:val="28"/>
        </w:rPr>
        <w:t xml:space="preserve">. </w:t>
      </w:r>
      <w:r w:rsidR="00E91B00" w:rsidRPr="00E91B00">
        <w:rPr>
          <w:b/>
          <w:bCs/>
          <w:color w:val="000000"/>
          <w:sz w:val="28"/>
          <w:szCs w:val="28"/>
        </w:rPr>
        <w:t>Международная деятельность Финансового университета</w:t>
      </w:r>
      <w:r w:rsidRPr="00236226">
        <w:rPr>
          <w:b/>
          <w:bCs/>
          <w:color w:val="000000"/>
          <w:sz w:val="28"/>
          <w:szCs w:val="28"/>
        </w:rPr>
        <w:t>.</w:t>
      </w:r>
    </w:p>
    <w:p w14:paraId="327F6FB1" w14:textId="77777777" w:rsidR="009B47F5" w:rsidRPr="00236226" w:rsidRDefault="00E91B00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91B00">
        <w:rPr>
          <w:bCs/>
          <w:color w:val="000000"/>
          <w:sz w:val="28"/>
          <w:szCs w:val="28"/>
        </w:rPr>
        <w:t>Сотрудничество с зарубежными вузами-партнерами из стран Европы, Азии и СНГ. Международная ассоциация организаций финансово-экономического образования. Виды международных образовательных программ: включенное обучение, «двойной диплом», летние школы, языковые стажировки. Иностранные стипендии и гранты. Приложение к диплому Финуниверситета, сопоставимое с общеевропейским (</w:t>
      </w:r>
      <w:r w:rsidRPr="00E91B00">
        <w:rPr>
          <w:bCs/>
          <w:color w:val="000000"/>
          <w:sz w:val="28"/>
          <w:szCs w:val="28"/>
          <w:lang w:val="en-US"/>
        </w:rPr>
        <w:t>Diploma</w:t>
      </w:r>
      <w:r w:rsidRPr="00E91B00">
        <w:rPr>
          <w:bCs/>
          <w:color w:val="000000"/>
          <w:sz w:val="28"/>
          <w:szCs w:val="28"/>
        </w:rPr>
        <w:t xml:space="preserve"> </w:t>
      </w:r>
      <w:r w:rsidRPr="00E91B00">
        <w:rPr>
          <w:bCs/>
          <w:color w:val="000000"/>
          <w:sz w:val="28"/>
          <w:szCs w:val="28"/>
          <w:lang w:val="en-US"/>
        </w:rPr>
        <w:t>Supplement</w:t>
      </w:r>
      <w:r w:rsidRPr="00E91B00">
        <w:rPr>
          <w:bCs/>
          <w:color w:val="000000"/>
          <w:sz w:val="28"/>
          <w:szCs w:val="28"/>
        </w:rPr>
        <w:t>).</w:t>
      </w:r>
    </w:p>
    <w:p w14:paraId="5DECB3AA" w14:textId="5D6537C9" w:rsidR="009B47F5" w:rsidRPr="00236226" w:rsidRDefault="009B47F5" w:rsidP="00236226">
      <w:pPr>
        <w:tabs>
          <w:tab w:val="left" w:pos="99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36226">
        <w:rPr>
          <w:b/>
          <w:bCs/>
          <w:color w:val="000000"/>
          <w:sz w:val="28"/>
          <w:szCs w:val="28"/>
        </w:rPr>
        <w:t xml:space="preserve">Тема </w:t>
      </w:r>
      <w:r w:rsidR="002C10F6">
        <w:rPr>
          <w:b/>
          <w:bCs/>
          <w:color w:val="000000"/>
          <w:sz w:val="28"/>
          <w:szCs w:val="28"/>
        </w:rPr>
        <w:t>7</w:t>
      </w:r>
      <w:r w:rsidRPr="00236226">
        <w:rPr>
          <w:b/>
          <w:bCs/>
          <w:color w:val="000000"/>
          <w:sz w:val="28"/>
          <w:szCs w:val="28"/>
        </w:rPr>
        <w:t xml:space="preserve">. </w:t>
      </w:r>
      <w:r w:rsidR="00E91B00" w:rsidRPr="00E91B00">
        <w:rPr>
          <w:b/>
          <w:bCs/>
          <w:color w:val="000000"/>
          <w:sz w:val="28"/>
          <w:szCs w:val="28"/>
        </w:rPr>
        <w:t>История Финансового университета</w:t>
      </w:r>
      <w:r w:rsidRPr="00236226">
        <w:rPr>
          <w:b/>
          <w:bCs/>
          <w:color w:val="000000"/>
          <w:sz w:val="28"/>
          <w:szCs w:val="28"/>
        </w:rPr>
        <w:t>.</w:t>
      </w:r>
    </w:p>
    <w:p w14:paraId="5CB55CD8" w14:textId="77777777" w:rsidR="009B47F5" w:rsidRPr="00236226" w:rsidRDefault="00E91B00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91B00">
        <w:rPr>
          <w:bCs/>
          <w:color w:val="000000"/>
          <w:sz w:val="28"/>
          <w:szCs w:val="28"/>
        </w:rPr>
        <w:t>История Финансового университета с 1917 года. Традиции университета. Научные школы. Выдающиеся выпускники и их вклад в развитие финансовой системы СССР и Российской Федерации, в социально-экономическое развитие России. Столетие Финансового университета</w:t>
      </w:r>
      <w:r w:rsidR="009B47F5" w:rsidRPr="00236226">
        <w:rPr>
          <w:bCs/>
          <w:color w:val="000000"/>
          <w:sz w:val="28"/>
          <w:szCs w:val="28"/>
        </w:rPr>
        <w:t>.</w:t>
      </w:r>
    </w:p>
    <w:p w14:paraId="34B7AD60" w14:textId="77777777" w:rsidR="00846063" w:rsidRPr="003E32CA" w:rsidRDefault="00846063" w:rsidP="003E32CA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05830CBA" w14:textId="77777777" w:rsidR="000112E6" w:rsidRDefault="001C651C" w:rsidP="006B63E5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8" w:name="_Toc24968787"/>
      <w:r>
        <w:rPr>
          <w:rFonts w:eastAsia="Calibri"/>
          <w:b/>
          <w:bCs/>
          <w:sz w:val="28"/>
          <w:szCs w:val="28"/>
        </w:rPr>
        <w:t>5.</w:t>
      </w:r>
      <w:r w:rsidR="000112E6" w:rsidRPr="000112E6">
        <w:rPr>
          <w:rFonts w:eastAsia="Calibri"/>
          <w:b/>
          <w:bCs/>
          <w:sz w:val="28"/>
          <w:szCs w:val="28"/>
        </w:rPr>
        <w:t>2. Учебно-тематический план</w:t>
      </w:r>
      <w:bookmarkEnd w:id="7"/>
      <w:bookmarkEnd w:id="8"/>
      <w:r w:rsidR="000A6756">
        <w:rPr>
          <w:rFonts w:eastAsia="Calibri"/>
          <w:b/>
          <w:bCs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920"/>
        <w:gridCol w:w="852"/>
        <w:gridCol w:w="992"/>
        <w:gridCol w:w="707"/>
        <w:gridCol w:w="1134"/>
        <w:gridCol w:w="1405"/>
        <w:gridCol w:w="1090"/>
        <w:gridCol w:w="1435"/>
      </w:tblGrid>
      <w:tr w:rsidR="00D9177E" w:rsidRPr="00771C86" w14:paraId="051C16A7" w14:textId="77777777" w:rsidTr="00E25DF6">
        <w:trPr>
          <w:jc w:val="center"/>
        </w:trPr>
        <w:tc>
          <w:tcPr>
            <w:tcW w:w="242" w:type="pct"/>
            <w:vMerge w:val="restart"/>
            <w:shd w:val="clear" w:color="auto" w:fill="auto"/>
            <w:vAlign w:val="center"/>
          </w:tcPr>
          <w:p w14:paraId="0F8BEEAD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№ п/п</w:t>
            </w:r>
          </w:p>
        </w:tc>
        <w:tc>
          <w:tcPr>
            <w:tcW w:w="958" w:type="pct"/>
            <w:vMerge w:val="restart"/>
            <w:shd w:val="clear" w:color="auto" w:fill="auto"/>
            <w:vAlign w:val="center"/>
          </w:tcPr>
          <w:p w14:paraId="065011AF" w14:textId="77777777" w:rsidR="00D9177E" w:rsidRPr="00771C86" w:rsidRDefault="00D9177E" w:rsidP="00D00271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Наименование тем дисциплины</w:t>
            </w:r>
          </w:p>
        </w:tc>
        <w:tc>
          <w:tcPr>
            <w:tcW w:w="3084" w:type="pct"/>
            <w:gridSpan w:val="6"/>
            <w:shd w:val="clear" w:color="auto" w:fill="auto"/>
            <w:vAlign w:val="center"/>
          </w:tcPr>
          <w:p w14:paraId="48C307D8" w14:textId="77777777" w:rsidR="00D9177E" w:rsidRPr="00771C86" w:rsidRDefault="00D9177E" w:rsidP="00D00271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Трудоемкость в часах</w:t>
            </w:r>
          </w:p>
        </w:tc>
        <w:tc>
          <w:tcPr>
            <w:tcW w:w="716" w:type="pct"/>
            <w:vMerge w:val="restart"/>
            <w:shd w:val="clear" w:color="auto" w:fill="auto"/>
            <w:vAlign w:val="center"/>
          </w:tcPr>
          <w:p w14:paraId="7D10B5D1" w14:textId="77777777" w:rsidR="00D9177E" w:rsidRPr="00771C86" w:rsidRDefault="00D9177E" w:rsidP="00D00271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D9177E" w:rsidRPr="00771C86" w14:paraId="0982EE44" w14:textId="77777777" w:rsidTr="00E25DF6">
        <w:trPr>
          <w:jc w:val="center"/>
        </w:trPr>
        <w:tc>
          <w:tcPr>
            <w:tcW w:w="242" w:type="pct"/>
            <w:vMerge/>
            <w:shd w:val="clear" w:color="auto" w:fill="auto"/>
            <w:vAlign w:val="center"/>
          </w:tcPr>
          <w:p w14:paraId="219DC4BC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vMerge/>
            <w:shd w:val="clear" w:color="auto" w:fill="auto"/>
            <w:vAlign w:val="center"/>
          </w:tcPr>
          <w:p w14:paraId="3C911F63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266DF08F" w14:textId="77777777" w:rsidR="00D9177E" w:rsidRPr="00771C86" w:rsidRDefault="00D9177E" w:rsidP="00D00271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115" w:type="pct"/>
            <w:gridSpan w:val="4"/>
            <w:shd w:val="clear" w:color="auto" w:fill="auto"/>
            <w:vAlign w:val="center"/>
          </w:tcPr>
          <w:p w14:paraId="62B25E63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</w:tcPr>
          <w:p w14:paraId="6FDBDDE5" w14:textId="77777777" w:rsidR="00D9177E" w:rsidRPr="00771C86" w:rsidRDefault="00D9177E" w:rsidP="00D00271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Самостоя</w:t>
            </w:r>
          </w:p>
          <w:p w14:paraId="60DC838A" w14:textId="77777777" w:rsidR="00D9177E" w:rsidRPr="00771C86" w:rsidRDefault="00D9177E" w:rsidP="00D00271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тельная работа</w:t>
            </w:r>
          </w:p>
        </w:tc>
        <w:tc>
          <w:tcPr>
            <w:tcW w:w="716" w:type="pct"/>
            <w:vMerge/>
            <w:shd w:val="clear" w:color="auto" w:fill="auto"/>
            <w:vAlign w:val="center"/>
          </w:tcPr>
          <w:p w14:paraId="06AF2DF6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</w:tr>
      <w:tr w:rsidR="00D9177E" w:rsidRPr="00771C86" w14:paraId="445CF0C2" w14:textId="77777777" w:rsidTr="00E25DF6">
        <w:trPr>
          <w:trHeight w:val="1479"/>
          <w:jc w:val="center"/>
        </w:trPr>
        <w:tc>
          <w:tcPr>
            <w:tcW w:w="242" w:type="pct"/>
            <w:vMerge/>
            <w:shd w:val="clear" w:color="auto" w:fill="auto"/>
            <w:vAlign w:val="center"/>
          </w:tcPr>
          <w:p w14:paraId="7EFB6D82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vMerge/>
            <w:shd w:val="clear" w:color="auto" w:fill="auto"/>
            <w:vAlign w:val="center"/>
          </w:tcPr>
          <w:p w14:paraId="0EA50705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6C0B08C8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14:paraId="7E5CC2CF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Общая, в т.ч.: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AA7D9A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Лек-ции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72A16744" w14:textId="77777777" w:rsidR="00D9177E" w:rsidRPr="00771C86" w:rsidRDefault="00D9177E" w:rsidP="00D00271">
            <w:pPr>
              <w:ind w:left="-106" w:right="-104"/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3503923E" w14:textId="77777777" w:rsidR="00D9177E" w:rsidRPr="00771C86" w:rsidRDefault="00D9177E" w:rsidP="00D00271">
            <w:pPr>
              <w:ind w:right="-112"/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Занятия в интерактивных формах</w:t>
            </w:r>
          </w:p>
        </w:tc>
        <w:tc>
          <w:tcPr>
            <w:tcW w:w="544" w:type="pct"/>
            <w:vMerge/>
            <w:shd w:val="clear" w:color="auto" w:fill="auto"/>
            <w:vAlign w:val="center"/>
          </w:tcPr>
          <w:p w14:paraId="650E15C9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  <w:vMerge/>
            <w:shd w:val="clear" w:color="auto" w:fill="auto"/>
            <w:vAlign w:val="center"/>
          </w:tcPr>
          <w:p w14:paraId="6866A1E0" w14:textId="77777777" w:rsidR="00D9177E" w:rsidRPr="00771C86" w:rsidRDefault="00D9177E" w:rsidP="00D00271">
            <w:pPr>
              <w:jc w:val="center"/>
              <w:rPr>
                <w:sz w:val="22"/>
                <w:szCs w:val="22"/>
              </w:rPr>
            </w:pPr>
          </w:p>
        </w:tc>
      </w:tr>
      <w:tr w:rsidR="00771C86" w:rsidRPr="00771C86" w14:paraId="4102710A" w14:textId="77777777" w:rsidTr="00E25DF6">
        <w:trPr>
          <w:jc w:val="center"/>
        </w:trPr>
        <w:tc>
          <w:tcPr>
            <w:tcW w:w="242" w:type="pct"/>
            <w:shd w:val="clear" w:color="auto" w:fill="auto"/>
          </w:tcPr>
          <w:p w14:paraId="3C8D08E9" w14:textId="77777777" w:rsidR="00AA1517" w:rsidRPr="00771C86" w:rsidRDefault="00AA1517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099BA299" w14:textId="77777777" w:rsidR="00AA1517" w:rsidRPr="00771C86" w:rsidRDefault="00AA1517" w:rsidP="00AA1517">
            <w:pPr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 xml:space="preserve">Содержание образовательной программы, </w:t>
            </w:r>
            <w:r w:rsidRPr="00771C86">
              <w:rPr>
                <w:sz w:val="22"/>
                <w:szCs w:val="22"/>
              </w:rPr>
              <w:lastRenderedPageBreak/>
              <w:t xml:space="preserve">социальные партнеры, научные школы 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2B973CA" w14:textId="77777777" w:rsidR="00AA1517" w:rsidRPr="00771C86" w:rsidRDefault="00771C8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F9BECAB" w14:textId="77777777" w:rsidR="00AA1517" w:rsidRPr="00771C86" w:rsidRDefault="00771C8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31F41" w14:textId="77777777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1D62F73A" w14:textId="77777777" w:rsidR="00AA1517" w:rsidRPr="00771C86" w:rsidRDefault="00771C8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78B33439" w14:textId="77777777" w:rsidR="00AA1517" w:rsidRPr="00771C86" w:rsidRDefault="00D9177E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0DE76BD7" w14:textId="77777777" w:rsidR="00AA1517" w:rsidRPr="00771C86" w:rsidRDefault="00AA1517" w:rsidP="00AA1517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6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0220D7C6" w14:textId="77777777" w:rsidR="00AA1517" w:rsidRPr="00771C86" w:rsidRDefault="00D9177E" w:rsidP="00D9177E">
            <w:pPr>
              <w:jc w:val="center"/>
              <w:rPr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 xml:space="preserve">Опрос, дискуссия, решение </w:t>
            </w:r>
            <w:r w:rsidRPr="00D9177E">
              <w:rPr>
                <w:sz w:val="22"/>
                <w:szCs w:val="22"/>
              </w:rPr>
              <w:lastRenderedPageBreak/>
              <w:t>тестов, доклады.</w:t>
            </w:r>
          </w:p>
        </w:tc>
      </w:tr>
      <w:tr w:rsidR="00771C86" w:rsidRPr="00771C86" w14:paraId="79F03587" w14:textId="77777777" w:rsidTr="00E25DF6">
        <w:trPr>
          <w:jc w:val="center"/>
        </w:trPr>
        <w:tc>
          <w:tcPr>
            <w:tcW w:w="242" w:type="pct"/>
            <w:shd w:val="clear" w:color="auto" w:fill="auto"/>
          </w:tcPr>
          <w:p w14:paraId="15B769A0" w14:textId="77777777" w:rsidR="00AA1517" w:rsidRPr="00771C86" w:rsidRDefault="00AA1517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385BD333" w14:textId="77777777" w:rsidR="00AA1517" w:rsidRPr="00771C86" w:rsidRDefault="00AA1517" w:rsidP="00AA1517">
            <w:pPr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Организация учебного процесса и основные нормативные акты Финуниверситета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5C22E95" w14:textId="77777777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581E8E9" w14:textId="77777777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D12A3C" w14:textId="77777777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5A4DEF60" w14:textId="77777777" w:rsidR="00AA1517" w:rsidRPr="00771C86" w:rsidRDefault="00771C8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7AE51CD3" w14:textId="7B72CD83" w:rsidR="00AA1517" w:rsidRPr="00771C86" w:rsidRDefault="00D9177E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428FBA85" w14:textId="77777777" w:rsidR="00AA1517" w:rsidRPr="00771C86" w:rsidRDefault="00AA1517" w:rsidP="00AA1517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6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EF36180" w14:textId="77777777" w:rsidR="00AA1517" w:rsidRPr="00771C86" w:rsidRDefault="00D9177E" w:rsidP="00D9177E">
            <w:pPr>
              <w:jc w:val="center"/>
              <w:rPr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>Опрос, дискуссия, решение тестов и задач, доклады.</w:t>
            </w:r>
          </w:p>
        </w:tc>
      </w:tr>
      <w:tr w:rsidR="002C10F6" w:rsidRPr="00771C86" w14:paraId="3776D30B" w14:textId="77777777" w:rsidTr="00E25DF6">
        <w:trPr>
          <w:jc w:val="center"/>
        </w:trPr>
        <w:tc>
          <w:tcPr>
            <w:tcW w:w="242" w:type="pct"/>
            <w:shd w:val="clear" w:color="auto" w:fill="auto"/>
          </w:tcPr>
          <w:p w14:paraId="427A6941" w14:textId="77777777" w:rsidR="002C10F6" w:rsidRPr="00771C86" w:rsidRDefault="002C10F6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6D24BFAC" w14:textId="2CCF6164" w:rsidR="002C10F6" w:rsidRPr="00771C86" w:rsidRDefault="002C10F6" w:rsidP="00AA1517">
            <w:pPr>
              <w:rPr>
                <w:sz w:val="22"/>
                <w:szCs w:val="22"/>
              </w:rPr>
            </w:pPr>
            <w:r w:rsidRPr="002C10F6">
              <w:rPr>
                <w:sz w:val="22"/>
                <w:szCs w:val="22"/>
              </w:rPr>
              <w:t>Психологическое сопровождение обучающихся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5DA1A41" w14:textId="0FFD908D" w:rsidR="002C10F6" w:rsidRPr="00771C86" w:rsidRDefault="002C10F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B2DF154" w14:textId="0D9F1830" w:rsidR="002C10F6" w:rsidRPr="00771C86" w:rsidRDefault="002C10F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8FE274" w14:textId="2B6FAE4C" w:rsidR="002C10F6" w:rsidRPr="00771C86" w:rsidRDefault="002C10F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36EF6C29" w14:textId="767E70AC" w:rsidR="002C10F6" w:rsidRDefault="002C10F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1A1529A7" w14:textId="6E6F1834" w:rsidR="002C10F6" w:rsidRDefault="002C10F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38EBAD75" w14:textId="2BF8CB4A" w:rsidR="002C10F6" w:rsidRPr="00771C86" w:rsidRDefault="002C10F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446A2769" w14:textId="2397D099" w:rsidR="002C10F6" w:rsidRPr="00D9177E" w:rsidRDefault="002C10F6" w:rsidP="00D9177E">
            <w:pPr>
              <w:jc w:val="center"/>
              <w:rPr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>Опрос, дискуссия, решение тестов, доклады.</w:t>
            </w:r>
          </w:p>
        </w:tc>
      </w:tr>
      <w:tr w:rsidR="00771C86" w:rsidRPr="00771C86" w14:paraId="6D9E5C85" w14:textId="77777777" w:rsidTr="00E25DF6">
        <w:trPr>
          <w:jc w:val="center"/>
        </w:trPr>
        <w:tc>
          <w:tcPr>
            <w:tcW w:w="242" w:type="pct"/>
            <w:shd w:val="clear" w:color="auto" w:fill="auto"/>
          </w:tcPr>
          <w:p w14:paraId="0F426792" w14:textId="77777777" w:rsidR="00AA1517" w:rsidRPr="00771C86" w:rsidRDefault="00AA1517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018BF255" w14:textId="77777777" w:rsidR="00AA1517" w:rsidRPr="00771C86" w:rsidRDefault="00AA1517" w:rsidP="00AA1517">
            <w:pPr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Организационная структура и органы управления Финансовым университетом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0DC5362" w14:textId="7C08843A" w:rsidR="00AA1517" w:rsidRPr="00771C86" w:rsidRDefault="001039AA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F77D2C2" w14:textId="77777777" w:rsidR="00AA1517" w:rsidRPr="00771C86" w:rsidRDefault="00771C8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4/2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DD411B" w14:textId="77777777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3D17807A" w14:textId="77777777" w:rsidR="00AA1517" w:rsidRPr="00771C86" w:rsidRDefault="00771C8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2/-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49A88FBA" w14:textId="045B0C53" w:rsidR="00AA1517" w:rsidRPr="00771C86" w:rsidRDefault="00D9177E" w:rsidP="00BD1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</w:t>
            </w:r>
            <w:r w:rsidR="00BD1958">
              <w:rPr>
                <w:sz w:val="22"/>
                <w:szCs w:val="22"/>
              </w:rPr>
              <w:t>2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629EB061" w14:textId="7EC94780" w:rsidR="00AA1517" w:rsidRPr="00771C86" w:rsidRDefault="008C3420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71C86">
              <w:rPr>
                <w:sz w:val="22"/>
                <w:szCs w:val="22"/>
              </w:rPr>
              <w:t>/</w:t>
            </w:r>
            <w:r w:rsidR="004F5386">
              <w:rPr>
                <w:sz w:val="22"/>
                <w:szCs w:val="22"/>
              </w:rPr>
              <w:t>4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CE162F5" w14:textId="77777777" w:rsidR="00AA1517" w:rsidRPr="00771C86" w:rsidRDefault="00D9177E" w:rsidP="00D9177E">
            <w:pPr>
              <w:jc w:val="center"/>
              <w:rPr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>Опрос, дискуссия, решение тестов, доклады.</w:t>
            </w:r>
          </w:p>
        </w:tc>
      </w:tr>
      <w:tr w:rsidR="00771C86" w:rsidRPr="00771C86" w14:paraId="7CEEA487" w14:textId="77777777" w:rsidTr="00E25DF6">
        <w:trPr>
          <w:trHeight w:val="1080"/>
          <w:jc w:val="center"/>
        </w:trPr>
        <w:tc>
          <w:tcPr>
            <w:tcW w:w="242" w:type="pct"/>
            <w:shd w:val="clear" w:color="auto" w:fill="auto"/>
          </w:tcPr>
          <w:p w14:paraId="6F503C8B" w14:textId="77777777" w:rsidR="00AA1517" w:rsidRPr="00771C86" w:rsidRDefault="00AA1517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742FA5CA" w14:textId="77777777" w:rsidR="00AA1517" w:rsidRPr="00771C86" w:rsidRDefault="00AA1517" w:rsidP="00AA1517">
            <w:pPr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Организация научной работы со студентами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2F83BFA" w14:textId="77777777" w:rsidR="00AA1517" w:rsidRPr="00771C86" w:rsidRDefault="00771C8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821E0ED" w14:textId="74AF951C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2</w:t>
            </w:r>
            <w:r w:rsidR="00525260">
              <w:rPr>
                <w:bCs/>
                <w:sz w:val="22"/>
                <w:szCs w:val="22"/>
              </w:rPr>
              <w:t>/-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BECEA5" w14:textId="63E066DE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2</w:t>
            </w:r>
            <w:r w:rsidR="00525260">
              <w:rPr>
                <w:bCs/>
                <w:sz w:val="22"/>
                <w:szCs w:val="22"/>
              </w:rPr>
              <w:t>/-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110A7506" w14:textId="77777777" w:rsidR="00AA1517" w:rsidRPr="00771C86" w:rsidRDefault="00771C8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59381C01" w14:textId="096CE88D" w:rsidR="00AA1517" w:rsidRPr="00771C86" w:rsidRDefault="00D9177E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25260">
              <w:rPr>
                <w:sz w:val="22"/>
                <w:szCs w:val="22"/>
              </w:rPr>
              <w:t>/-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58972E60" w14:textId="63EA1738" w:rsidR="00AA1517" w:rsidRPr="00771C86" w:rsidRDefault="0098016E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25260">
              <w:rPr>
                <w:sz w:val="22"/>
                <w:szCs w:val="22"/>
              </w:rPr>
              <w:t>/4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ADAF4D0" w14:textId="77777777" w:rsidR="00AA1517" w:rsidRPr="00771C86" w:rsidRDefault="00D9177E" w:rsidP="00D9177E">
            <w:pPr>
              <w:jc w:val="center"/>
              <w:rPr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>Опрос, дискуссия, решение тестов, доклады.</w:t>
            </w:r>
          </w:p>
        </w:tc>
      </w:tr>
      <w:tr w:rsidR="00771C86" w:rsidRPr="00771C86" w14:paraId="0D108639" w14:textId="77777777" w:rsidTr="00E25DF6">
        <w:trPr>
          <w:jc w:val="center"/>
        </w:trPr>
        <w:tc>
          <w:tcPr>
            <w:tcW w:w="242" w:type="pct"/>
            <w:shd w:val="clear" w:color="auto" w:fill="auto"/>
          </w:tcPr>
          <w:p w14:paraId="6A2ACE7E" w14:textId="77777777" w:rsidR="00AA1517" w:rsidRPr="00771C86" w:rsidRDefault="00AA1517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0740B6EE" w14:textId="77777777" w:rsidR="00AA1517" w:rsidRPr="00771C86" w:rsidRDefault="00AA1517" w:rsidP="00AA1517">
            <w:pPr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Международная деятельность Финансового университета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8B6854D" w14:textId="77777777" w:rsidR="00AA1517" w:rsidRPr="00771C86" w:rsidRDefault="00771C86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D24C7B1" w14:textId="54516D9A" w:rsidR="00AA1517" w:rsidRPr="00771C86" w:rsidRDefault="00525260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98016E">
              <w:rPr>
                <w:bCs/>
                <w:sz w:val="22"/>
                <w:szCs w:val="22"/>
              </w:rPr>
              <w:t>/-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DC0A5" w14:textId="74207868" w:rsidR="00AA1517" w:rsidRPr="00771C86" w:rsidRDefault="00525260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98016E">
              <w:rPr>
                <w:bCs/>
                <w:sz w:val="22"/>
                <w:szCs w:val="22"/>
              </w:rPr>
              <w:t>/-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25A450C9" w14:textId="77777777" w:rsidR="00AA1517" w:rsidRPr="00771C86" w:rsidRDefault="00771C8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2BBBF681" w14:textId="77777777" w:rsidR="00AA1517" w:rsidRPr="00771C86" w:rsidRDefault="00D9177E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8016E">
              <w:rPr>
                <w:sz w:val="22"/>
                <w:szCs w:val="22"/>
              </w:rPr>
              <w:t>/-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64EC7147" w14:textId="1C51A9B3" w:rsidR="00AA1517" w:rsidRPr="00771C86" w:rsidRDefault="00525260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F5386">
              <w:rPr>
                <w:sz w:val="22"/>
                <w:szCs w:val="22"/>
              </w:rPr>
              <w:t>/</w:t>
            </w:r>
            <w:r w:rsidR="00D9177E">
              <w:rPr>
                <w:sz w:val="22"/>
                <w:szCs w:val="22"/>
              </w:rPr>
              <w:t>4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5DC29665" w14:textId="77777777" w:rsidR="00AA1517" w:rsidRPr="00771C86" w:rsidRDefault="00D9177E" w:rsidP="00D9177E">
            <w:pPr>
              <w:jc w:val="center"/>
              <w:rPr>
                <w:color w:val="000000"/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>Опрос, дискуссия, решение тестов, доклады.</w:t>
            </w:r>
          </w:p>
        </w:tc>
      </w:tr>
      <w:tr w:rsidR="00771C86" w:rsidRPr="00771C86" w14:paraId="3C0B31DB" w14:textId="77777777" w:rsidTr="00E25DF6">
        <w:trPr>
          <w:jc w:val="center"/>
        </w:trPr>
        <w:tc>
          <w:tcPr>
            <w:tcW w:w="242" w:type="pct"/>
            <w:shd w:val="clear" w:color="auto" w:fill="auto"/>
          </w:tcPr>
          <w:p w14:paraId="4DF9F0E7" w14:textId="77777777" w:rsidR="00AA1517" w:rsidRPr="00771C86" w:rsidRDefault="00AA1517" w:rsidP="00AA1517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shd w:val="clear" w:color="auto" w:fill="auto"/>
          </w:tcPr>
          <w:p w14:paraId="089BB09A" w14:textId="77777777" w:rsidR="00AA1517" w:rsidRPr="00771C86" w:rsidRDefault="00AA1517" w:rsidP="00AA1517">
            <w:pPr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История Финансового университета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D2BFE3" w14:textId="77777777" w:rsidR="00AA1517" w:rsidRPr="00771C86" w:rsidRDefault="00AA1517" w:rsidP="00AA1517">
            <w:pPr>
              <w:jc w:val="center"/>
              <w:rPr>
                <w:bCs/>
                <w:sz w:val="22"/>
                <w:szCs w:val="22"/>
              </w:rPr>
            </w:pPr>
            <w:r w:rsidRPr="00771C8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B184D4B" w14:textId="17B0CC4B" w:rsidR="00AA1517" w:rsidRPr="00771C86" w:rsidRDefault="00525260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98016E">
              <w:rPr>
                <w:bCs/>
                <w:sz w:val="22"/>
                <w:szCs w:val="22"/>
              </w:rPr>
              <w:t>/-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5A0A50" w14:textId="61E2A19E" w:rsidR="00AA1517" w:rsidRPr="00771C86" w:rsidRDefault="00525260" w:rsidP="00AA15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98016E">
              <w:rPr>
                <w:bCs/>
                <w:sz w:val="22"/>
                <w:szCs w:val="22"/>
              </w:rPr>
              <w:t>/-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5F4A979F" w14:textId="77777777" w:rsidR="00AA1517" w:rsidRPr="00771C86" w:rsidRDefault="00771C86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4BA792A4" w14:textId="77777777" w:rsidR="00AA1517" w:rsidRPr="00771C86" w:rsidRDefault="00D9177E" w:rsidP="00D917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8016E">
              <w:rPr>
                <w:sz w:val="22"/>
                <w:szCs w:val="22"/>
              </w:rPr>
              <w:t>/-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76B17C49" w14:textId="31E41F49" w:rsidR="00AA1517" w:rsidRPr="00771C86" w:rsidRDefault="00525260" w:rsidP="00AA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5386">
              <w:rPr>
                <w:sz w:val="22"/>
                <w:szCs w:val="22"/>
              </w:rPr>
              <w:t>/</w:t>
            </w:r>
            <w:r w:rsidR="00D9177E">
              <w:rPr>
                <w:sz w:val="22"/>
                <w:szCs w:val="22"/>
              </w:rPr>
              <w:t>2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11F9ED24" w14:textId="77777777" w:rsidR="00AA1517" w:rsidRPr="00771C86" w:rsidRDefault="00D9177E" w:rsidP="00D9177E">
            <w:pPr>
              <w:jc w:val="center"/>
              <w:rPr>
                <w:color w:val="000000"/>
                <w:sz w:val="22"/>
                <w:szCs w:val="22"/>
              </w:rPr>
            </w:pPr>
            <w:r w:rsidRPr="00D9177E">
              <w:rPr>
                <w:sz w:val="22"/>
                <w:szCs w:val="22"/>
              </w:rPr>
              <w:t>Опрос, дискуссия, решение тестов, доклады.</w:t>
            </w:r>
          </w:p>
        </w:tc>
      </w:tr>
      <w:tr w:rsidR="00771C86" w:rsidRPr="00771C86" w14:paraId="1E0B08FE" w14:textId="77777777" w:rsidTr="00E25DF6">
        <w:trPr>
          <w:jc w:val="center"/>
        </w:trPr>
        <w:tc>
          <w:tcPr>
            <w:tcW w:w="1200" w:type="pct"/>
            <w:gridSpan w:val="2"/>
            <w:shd w:val="clear" w:color="auto" w:fill="auto"/>
            <w:vAlign w:val="center"/>
          </w:tcPr>
          <w:p w14:paraId="148465BE" w14:textId="77777777" w:rsidR="00AA1517" w:rsidRPr="00771C86" w:rsidRDefault="00AA1517" w:rsidP="00AA1517">
            <w:pPr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В целом по дисциплине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63FF2EE" w14:textId="77777777" w:rsidR="00AA1517" w:rsidRPr="00771C86" w:rsidRDefault="00AA1517" w:rsidP="00771C86">
            <w:pPr>
              <w:jc w:val="center"/>
              <w:rPr>
                <w:b/>
                <w:sz w:val="22"/>
                <w:szCs w:val="22"/>
              </w:rPr>
            </w:pPr>
            <w:r w:rsidRPr="00771C86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E57642F" w14:textId="77777777" w:rsidR="00AA1517" w:rsidRPr="00771C86" w:rsidRDefault="00AA1517" w:rsidP="00771C86">
            <w:pPr>
              <w:jc w:val="center"/>
              <w:rPr>
                <w:b/>
                <w:bCs/>
                <w:sz w:val="22"/>
                <w:szCs w:val="22"/>
              </w:rPr>
            </w:pPr>
            <w:r w:rsidRPr="00771C86">
              <w:rPr>
                <w:b/>
                <w:bCs/>
                <w:sz w:val="22"/>
                <w:szCs w:val="22"/>
              </w:rPr>
              <w:t>16</w:t>
            </w:r>
            <w:r w:rsidR="00771C86" w:rsidRPr="00771C86">
              <w:rPr>
                <w:b/>
                <w:bCs/>
                <w:sz w:val="22"/>
                <w:szCs w:val="22"/>
              </w:rPr>
              <w:t>/10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AB431B" w14:textId="77777777" w:rsidR="00AA1517" w:rsidRPr="00771C86" w:rsidRDefault="00AA1517" w:rsidP="00771C86">
            <w:pPr>
              <w:jc w:val="center"/>
              <w:rPr>
                <w:b/>
                <w:bCs/>
                <w:sz w:val="22"/>
                <w:szCs w:val="22"/>
              </w:rPr>
            </w:pPr>
            <w:r w:rsidRPr="00771C86">
              <w:rPr>
                <w:b/>
                <w:bCs/>
                <w:sz w:val="22"/>
                <w:szCs w:val="22"/>
              </w:rPr>
              <w:t>1</w:t>
            </w:r>
            <w:r w:rsidR="00771C86" w:rsidRPr="00771C86">
              <w:rPr>
                <w:b/>
                <w:bCs/>
                <w:sz w:val="22"/>
                <w:szCs w:val="22"/>
              </w:rPr>
              <w:t>2/8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0A3A2918" w14:textId="77777777" w:rsidR="00AA1517" w:rsidRPr="00771C86" w:rsidRDefault="00771C86" w:rsidP="00771C86">
            <w:pPr>
              <w:jc w:val="center"/>
              <w:rPr>
                <w:b/>
                <w:bCs/>
                <w:sz w:val="22"/>
                <w:szCs w:val="22"/>
              </w:rPr>
            </w:pPr>
            <w:r w:rsidRPr="00771C86">
              <w:rPr>
                <w:b/>
                <w:bCs/>
                <w:sz w:val="22"/>
                <w:szCs w:val="22"/>
              </w:rPr>
              <w:t>4/2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74473FBA" w14:textId="1D55A426" w:rsidR="00AA1517" w:rsidRPr="00771C86" w:rsidRDefault="00D9177E" w:rsidP="00BD19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8/</w:t>
            </w:r>
            <w:r w:rsidR="00BD1958">
              <w:rPr>
                <w:b/>
                <w:sz w:val="22"/>
                <w:szCs w:val="22"/>
              </w:rPr>
              <w:t>5</w:t>
            </w:r>
            <w:bookmarkStart w:id="9" w:name="_GoBack"/>
            <w:bookmarkEnd w:id="9"/>
          </w:p>
        </w:tc>
        <w:tc>
          <w:tcPr>
            <w:tcW w:w="544" w:type="pct"/>
            <w:shd w:val="clear" w:color="auto" w:fill="auto"/>
            <w:vAlign w:val="center"/>
          </w:tcPr>
          <w:p w14:paraId="6C64C3BF" w14:textId="77777777" w:rsidR="00AA1517" w:rsidRPr="00771C86" w:rsidRDefault="0098016E" w:rsidP="00771C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20/26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70B655EB" w14:textId="77777777" w:rsidR="00AA1517" w:rsidRPr="00771C86" w:rsidRDefault="00AA1517" w:rsidP="00D9177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71C86" w:rsidRPr="00771C86" w14:paraId="1D785F5E" w14:textId="77777777" w:rsidTr="00E25DF6">
        <w:trPr>
          <w:jc w:val="center"/>
        </w:trPr>
        <w:tc>
          <w:tcPr>
            <w:tcW w:w="1200" w:type="pct"/>
            <w:gridSpan w:val="2"/>
            <w:shd w:val="clear" w:color="auto" w:fill="auto"/>
          </w:tcPr>
          <w:p w14:paraId="2864AC0D" w14:textId="77777777" w:rsidR="009B47F5" w:rsidRPr="00771C86" w:rsidRDefault="009B47F5" w:rsidP="00D00271">
            <w:pPr>
              <w:jc w:val="both"/>
              <w:rPr>
                <w:color w:val="000000"/>
                <w:sz w:val="22"/>
                <w:szCs w:val="22"/>
              </w:rPr>
            </w:pPr>
            <w:r w:rsidRPr="00771C86">
              <w:rPr>
                <w:color w:val="000000"/>
                <w:sz w:val="22"/>
                <w:szCs w:val="22"/>
              </w:rPr>
              <w:t>Итого в %</w:t>
            </w:r>
          </w:p>
        </w:tc>
        <w:tc>
          <w:tcPr>
            <w:tcW w:w="425" w:type="pct"/>
            <w:shd w:val="clear" w:color="auto" w:fill="auto"/>
          </w:tcPr>
          <w:p w14:paraId="392935E8" w14:textId="77777777" w:rsidR="009B47F5" w:rsidRPr="00771C86" w:rsidRDefault="009B47F5" w:rsidP="00D002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</w:tcPr>
          <w:p w14:paraId="7D05CE2F" w14:textId="77777777" w:rsidR="009B47F5" w:rsidRPr="00771C86" w:rsidRDefault="009B47F5" w:rsidP="00D002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shd w:val="clear" w:color="auto" w:fill="auto"/>
          </w:tcPr>
          <w:p w14:paraId="62C3D729" w14:textId="77777777" w:rsidR="009B47F5" w:rsidRPr="00771C86" w:rsidRDefault="009B47F5" w:rsidP="00D002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shd w:val="clear" w:color="auto" w:fill="auto"/>
          </w:tcPr>
          <w:p w14:paraId="0E2223ED" w14:textId="77777777" w:rsidR="009B47F5" w:rsidRPr="00771C86" w:rsidRDefault="009B47F5" w:rsidP="00D002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1" w:type="pct"/>
            <w:shd w:val="clear" w:color="auto" w:fill="auto"/>
          </w:tcPr>
          <w:p w14:paraId="4EC90161" w14:textId="77777777" w:rsidR="009B47F5" w:rsidRPr="00771C86" w:rsidRDefault="009B47F5" w:rsidP="00D00271">
            <w:pPr>
              <w:jc w:val="center"/>
              <w:rPr>
                <w:sz w:val="22"/>
                <w:szCs w:val="22"/>
              </w:rPr>
            </w:pPr>
            <w:r w:rsidRPr="00771C86">
              <w:rPr>
                <w:sz w:val="22"/>
                <w:szCs w:val="22"/>
              </w:rPr>
              <w:t>50%</w:t>
            </w:r>
          </w:p>
        </w:tc>
        <w:tc>
          <w:tcPr>
            <w:tcW w:w="544" w:type="pct"/>
            <w:shd w:val="clear" w:color="auto" w:fill="auto"/>
          </w:tcPr>
          <w:p w14:paraId="1046CE9E" w14:textId="77777777" w:rsidR="009B47F5" w:rsidRPr="00771C86" w:rsidRDefault="009B47F5" w:rsidP="00D002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14:paraId="077137DA" w14:textId="77777777" w:rsidR="009B47F5" w:rsidRPr="00771C86" w:rsidRDefault="009B47F5" w:rsidP="00D917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EF6354" w14:textId="77777777" w:rsidR="00CC1B20" w:rsidRPr="00236226" w:rsidRDefault="00CC1B20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53C2609C" w14:textId="77777777" w:rsidR="000112E6" w:rsidRDefault="000112E6" w:rsidP="000112E6">
      <w:pPr>
        <w:keepNext/>
        <w:keepLines/>
        <w:tabs>
          <w:tab w:val="left" w:pos="993"/>
        </w:tabs>
        <w:spacing w:line="360" w:lineRule="auto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0" w:name="_Toc454271098"/>
      <w:bookmarkStart w:id="11" w:name="_Toc24968788"/>
      <w:r w:rsidRPr="000112E6">
        <w:rPr>
          <w:rFonts w:eastAsia="Calibri"/>
          <w:b/>
          <w:bCs/>
          <w:sz w:val="28"/>
          <w:szCs w:val="28"/>
        </w:rPr>
        <w:t>5.3. Содержание семинаров, практических занятий</w:t>
      </w:r>
      <w:bookmarkEnd w:id="10"/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424"/>
        <w:gridCol w:w="2360"/>
      </w:tblGrid>
      <w:tr w:rsidR="00483854" w:rsidRPr="00CC1A34" w14:paraId="05F495C9" w14:textId="77777777" w:rsidTr="00D9177E">
        <w:trPr>
          <w:tblHeader/>
        </w:trPr>
        <w:tc>
          <w:tcPr>
            <w:tcW w:w="1115" w:type="pct"/>
            <w:shd w:val="clear" w:color="auto" w:fill="auto"/>
            <w:vAlign w:val="center"/>
          </w:tcPr>
          <w:p w14:paraId="63012B5E" w14:textId="77777777" w:rsidR="00483854" w:rsidRPr="007556AD" w:rsidRDefault="00483854" w:rsidP="00D00271">
            <w:pPr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556AD">
              <w:rPr>
                <w:b/>
                <w:sz w:val="23"/>
                <w:szCs w:val="23"/>
              </w:rPr>
              <w:t>Название тем дисциплины</w:t>
            </w:r>
          </w:p>
        </w:tc>
        <w:tc>
          <w:tcPr>
            <w:tcW w:w="2707" w:type="pct"/>
            <w:shd w:val="clear" w:color="auto" w:fill="auto"/>
            <w:vAlign w:val="center"/>
          </w:tcPr>
          <w:p w14:paraId="3EE9A82A" w14:textId="77777777" w:rsidR="00483854" w:rsidRPr="007556AD" w:rsidRDefault="00483854" w:rsidP="00D00271">
            <w:pPr>
              <w:keepNext/>
              <w:jc w:val="center"/>
              <w:rPr>
                <w:b/>
              </w:rPr>
            </w:pPr>
            <w:r w:rsidRPr="007556AD">
              <w:rPr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24E52621" w14:textId="77777777" w:rsidR="00483854" w:rsidRPr="007556AD" w:rsidRDefault="00483854" w:rsidP="00D00271">
            <w:pPr>
              <w:keepNext/>
              <w:jc w:val="center"/>
              <w:rPr>
                <w:b/>
              </w:rPr>
            </w:pPr>
            <w:r w:rsidRPr="007556AD">
              <w:rPr>
                <w:b/>
              </w:rPr>
              <w:t>Формы проведения занятий</w:t>
            </w:r>
          </w:p>
        </w:tc>
      </w:tr>
      <w:tr w:rsidR="00483854" w:rsidRPr="00CC1A34" w14:paraId="6004E5F9" w14:textId="77777777" w:rsidTr="00D9177E">
        <w:tc>
          <w:tcPr>
            <w:tcW w:w="1115" w:type="pct"/>
            <w:shd w:val="clear" w:color="auto" w:fill="auto"/>
          </w:tcPr>
          <w:p w14:paraId="1322F2AD" w14:textId="77777777" w:rsidR="00483854" w:rsidRPr="007556AD" w:rsidRDefault="00483854" w:rsidP="00D00271">
            <w:pPr>
              <w:jc w:val="both"/>
            </w:pPr>
            <w:r>
              <w:t xml:space="preserve">Тема 2. </w:t>
            </w:r>
            <w:r w:rsidR="00D9177E" w:rsidRPr="00D9177E">
              <w:t>Организация учебного процесса и основные нормативные акты Финуниверситета</w:t>
            </w:r>
          </w:p>
        </w:tc>
        <w:tc>
          <w:tcPr>
            <w:tcW w:w="2707" w:type="pct"/>
            <w:shd w:val="clear" w:color="auto" w:fill="auto"/>
          </w:tcPr>
          <w:p w14:paraId="3EC4823B" w14:textId="77777777" w:rsidR="00483854" w:rsidRDefault="00483854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9370DA">
              <w:t xml:space="preserve">1. </w:t>
            </w:r>
            <w:r w:rsidR="007E6BC5" w:rsidRPr="007E6BC5">
              <w:t>Понятие и виды локальных нормативных актов.</w:t>
            </w:r>
          </w:p>
          <w:p w14:paraId="13C4F1CB" w14:textId="77777777" w:rsidR="007E6BC5" w:rsidRDefault="007E6BC5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2.</w:t>
            </w:r>
            <w:r>
              <w:t xml:space="preserve"> </w:t>
            </w:r>
            <w:r w:rsidRPr="007E6BC5">
              <w:t xml:space="preserve">Локальные нормативные акты Финуниверситета, регулирующие права и обязанности студентов. </w:t>
            </w:r>
          </w:p>
          <w:p w14:paraId="057CC2DB" w14:textId="77777777" w:rsidR="007E6BC5" w:rsidRDefault="007E6BC5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3.Устав Финуниверситета: содержание, права, обязанности и ответственность студентов.</w:t>
            </w:r>
          </w:p>
          <w:p w14:paraId="1E4BF153" w14:textId="77777777" w:rsidR="007E6BC5" w:rsidRDefault="007E6BC5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4.</w:t>
            </w:r>
            <w:r>
              <w:t xml:space="preserve"> </w:t>
            </w:r>
            <w:r w:rsidRPr="007E6BC5">
              <w:t xml:space="preserve">Правила внутреннего распорядка обучающихся: обязанности обучающихся, порядок </w:t>
            </w:r>
            <w:r w:rsidRPr="007E6BC5">
              <w:lastRenderedPageBreak/>
              <w:t xml:space="preserve">привлечения обучающихся к дисциплинарной ответственности. </w:t>
            </w:r>
          </w:p>
          <w:p w14:paraId="6275C59B" w14:textId="77777777" w:rsidR="007E6BC5" w:rsidRDefault="007E6BC5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5.</w:t>
            </w:r>
            <w:r>
              <w:t xml:space="preserve"> </w:t>
            </w:r>
            <w:r w:rsidRPr="007E6BC5">
              <w:t>Корпоративные правила «Одежда обучающихся Финансового университета».</w:t>
            </w:r>
          </w:p>
          <w:p w14:paraId="5B2ABDF3" w14:textId="77777777" w:rsidR="007E6BC5" w:rsidRDefault="007E6BC5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6.Локальные акты, регулирующие стипендиальное обеспечение. Материальная поддержка обучающихся.</w:t>
            </w:r>
          </w:p>
          <w:p w14:paraId="11C5E9AC" w14:textId="77777777" w:rsidR="00483854" w:rsidRDefault="007E6BC5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7.</w:t>
            </w:r>
            <w:r>
              <w:t xml:space="preserve"> </w:t>
            </w:r>
            <w:r w:rsidRPr="007E6BC5">
              <w:t>Особенности учебного процесса в Финуниверситете. Положение о проведении текущего контроля успеваемости и промежуточной аттестации обучающихся. Порядок проведения зачетов и экзаменов.</w:t>
            </w:r>
          </w:p>
          <w:p w14:paraId="70A22F84" w14:textId="77777777" w:rsidR="00483854" w:rsidRPr="00FD7FA2" w:rsidRDefault="00483854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  <w:rPr>
                <w:b/>
              </w:rPr>
            </w:pPr>
            <w:r w:rsidRPr="00FD7FA2">
              <w:rPr>
                <w:b/>
              </w:rPr>
              <w:t xml:space="preserve">Рекомендуемые источники </w:t>
            </w:r>
          </w:p>
          <w:p w14:paraId="1905D876" w14:textId="77777777" w:rsidR="00483854" w:rsidRPr="00FD7FA2" w:rsidRDefault="00483854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  <w:rPr>
                <w:b/>
              </w:rPr>
            </w:pPr>
            <w:r w:rsidRPr="00FD7FA2">
              <w:rPr>
                <w:b/>
              </w:rPr>
              <w:t xml:space="preserve">из раздела 8: </w:t>
            </w:r>
            <w:r w:rsidR="00FD7FA2" w:rsidRPr="00FD7FA2">
              <w:rPr>
                <w:b/>
              </w:rPr>
              <w:t>4-5</w:t>
            </w:r>
            <w:r w:rsidRPr="00FD7FA2">
              <w:rPr>
                <w:b/>
              </w:rPr>
              <w:t>.</w:t>
            </w:r>
          </w:p>
          <w:p w14:paraId="104DE3F0" w14:textId="77777777" w:rsidR="00483854" w:rsidRPr="007556AD" w:rsidRDefault="00483854" w:rsidP="00FD7FA2">
            <w:pPr>
              <w:tabs>
                <w:tab w:val="left" w:pos="288"/>
                <w:tab w:val="left" w:pos="532"/>
              </w:tabs>
              <w:ind w:left="-35" w:firstLine="284"/>
              <w:jc w:val="both"/>
              <w:rPr>
                <w:iCs/>
                <w:sz w:val="18"/>
                <w:szCs w:val="18"/>
              </w:rPr>
            </w:pPr>
            <w:r w:rsidRPr="00FD7FA2">
              <w:rPr>
                <w:b/>
              </w:rPr>
              <w:t xml:space="preserve">из раздела 9: </w:t>
            </w:r>
            <w:r w:rsidR="00FD7FA2">
              <w:rPr>
                <w:b/>
              </w:rPr>
              <w:t>3</w:t>
            </w:r>
            <w:r w:rsidRPr="00FD7FA2">
              <w:rPr>
                <w:b/>
              </w:rPr>
              <w:t>-</w:t>
            </w:r>
            <w:r w:rsidR="00FD7FA2" w:rsidRPr="00FD7FA2">
              <w:rPr>
                <w:b/>
              </w:rPr>
              <w:t>5</w:t>
            </w:r>
            <w:r w:rsidRPr="00FD7FA2">
              <w:rPr>
                <w:b/>
              </w:rPr>
              <w:t>.</w:t>
            </w:r>
          </w:p>
        </w:tc>
        <w:tc>
          <w:tcPr>
            <w:tcW w:w="1178" w:type="pct"/>
            <w:shd w:val="clear" w:color="auto" w:fill="auto"/>
          </w:tcPr>
          <w:p w14:paraId="172E2317" w14:textId="77777777" w:rsidR="00483854" w:rsidRPr="002E42D4" w:rsidRDefault="007E6BC5" w:rsidP="00D00271">
            <w:r w:rsidRPr="007E6BC5">
              <w:lastRenderedPageBreak/>
              <w:t>Дискуссия, тестовые задания, ситуационные и практические задачи</w:t>
            </w:r>
          </w:p>
        </w:tc>
      </w:tr>
      <w:tr w:rsidR="00483854" w:rsidRPr="00CC1A34" w14:paraId="0EFAAC18" w14:textId="77777777" w:rsidTr="00D9177E">
        <w:tc>
          <w:tcPr>
            <w:tcW w:w="1115" w:type="pct"/>
            <w:shd w:val="clear" w:color="auto" w:fill="auto"/>
          </w:tcPr>
          <w:p w14:paraId="36F75946" w14:textId="5973F37B" w:rsidR="00483854" w:rsidRPr="007556AD" w:rsidRDefault="00483854" w:rsidP="00D00271">
            <w:pPr>
              <w:jc w:val="both"/>
            </w:pPr>
            <w:r>
              <w:t xml:space="preserve">Тема </w:t>
            </w:r>
            <w:r w:rsidR="008C3420">
              <w:t>4</w:t>
            </w:r>
            <w:r>
              <w:t xml:space="preserve">. </w:t>
            </w:r>
            <w:r w:rsidR="00D9177E" w:rsidRPr="00D9177E">
              <w:t>Организационная структура и органы управления Финансовым университетом</w:t>
            </w:r>
          </w:p>
        </w:tc>
        <w:tc>
          <w:tcPr>
            <w:tcW w:w="2707" w:type="pct"/>
            <w:shd w:val="clear" w:color="auto" w:fill="auto"/>
          </w:tcPr>
          <w:p w14:paraId="4A28A7C6" w14:textId="77777777" w:rsidR="007E6BC5" w:rsidRDefault="007E6BC5" w:rsidP="007E6BC5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>
              <w:t>1</w:t>
            </w:r>
            <w:r w:rsidRPr="007E6BC5">
              <w:t>.</w:t>
            </w:r>
            <w:r>
              <w:t xml:space="preserve"> </w:t>
            </w:r>
            <w:r w:rsidRPr="007E6BC5">
              <w:t>Состав и</w:t>
            </w:r>
            <w:r>
              <w:t xml:space="preserve"> </w:t>
            </w:r>
            <w:r w:rsidRPr="007E6BC5">
              <w:t>деятельность</w:t>
            </w:r>
            <w:r>
              <w:t xml:space="preserve"> </w:t>
            </w:r>
            <w:r w:rsidRPr="007E6BC5">
              <w:t>структурных подразделений Финуниверситета. Ректорат. Факультеты.</w:t>
            </w:r>
          </w:p>
          <w:p w14:paraId="14B92C80" w14:textId="77777777" w:rsidR="007E6BC5" w:rsidRPr="007E6BC5" w:rsidRDefault="007E6BC5" w:rsidP="007E6BC5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2.</w:t>
            </w:r>
            <w:r>
              <w:t xml:space="preserve"> </w:t>
            </w:r>
            <w:r w:rsidRPr="007E6BC5">
              <w:t xml:space="preserve">Состав и основные функции деятельности деканата </w:t>
            </w:r>
            <w:r>
              <w:t>Юридического ф</w:t>
            </w:r>
            <w:r w:rsidRPr="007E6BC5">
              <w:t>акультета.</w:t>
            </w:r>
          </w:p>
          <w:p w14:paraId="1EECEE9D" w14:textId="77777777" w:rsidR="007E6BC5" w:rsidRDefault="007E6BC5" w:rsidP="007E6BC5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3.</w:t>
            </w:r>
            <w:r>
              <w:t xml:space="preserve"> </w:t>
            </w:r>
            <w:r w:rsidRPr="007E6BC5">
              <w:t xml:space="preserve">Характеристика </w:t>
            </w:r>
            <w:r>
              <w:t>д</w:t>
            </w:r>
            <w:r w:rsidRPr="007E6BC5">
              <w:t>епартамент</w:t>
            </w:r>
            <w:r>
              <w:t>ов</w:t>
            </w:r>
            <w:r w:rsidRPr="007E6BC5">
              <w:t xml:space="preserve"> </w:t>
            </w:r>
            <w:r>
              <w:t>Юридического факультета</w:t>
            </w:r>
            <w:r w:rsidRPr="007E6BC5">
              <w:t>.</w:t>
            </w:r>
          </w:p>
          <w:p w14:paraId="028AB4C9" w14:textId="77777777" w:rsidR="007E6BC5" w:rsidRDefault="007E6BC5" w:rsidP="007E6BC5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4.</w:t>
            </w:r>
            <w:r>
              <w:t xml:space="preserve"> </w:t>
            </w:r>
            <w:r w:rsidRPr="007E6BC5">
              <w:t xml:space="preserve">Учебные корпуса и общежития, организация питания. </w:t>
            </w:r>
          </w:p>
          <w:p w14:paraId="1E463BE4" w14:textId="77777777" w:rsidR="00483854" w:rsidRDefault="007E6BC5" w:rsidP="007E6BC5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7E6BC5">
              <w:t>5.Спортивно-оздоровительный комплекс. Творческие коллективы, клубы по интересам, студенческий сове</w:t>
            </w:r>
            <w:r>
              <w:t>т.</w:t>
            </w:r>
          </w:p>
          <w:p w14:paraId="07746E81" w14:textId="77777777" w:rsidR="00483854" w:rsidRPr="00FD7FA2" w:rsidRDefault="00483854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  <w:rPr>
                <w:b/>
              </w:rPr>
            </w:pPr>
            <w:r w:rsidRPr="00FD7FA2">
              <w:rPr>
                <w:b/>
              </w:rPr>
              <w:t xml:space="preserve">Рекомендуемые источники </w:t>
            </w:r>
          </w:p>
          <w:p w14:paraId="18BFF8B9" w14:textId="77777777" w:rsidR="00483854" w:rsidRPr="00FD7FA2" w:rsidRDefault="00483854" w:rsidP="00D00271">
            <w:pPr>
              <w:tabs>
                <w:tab w:val="left" w:pos="288"/>
                <w:tab w:val="left" w:pos="532"/>
              </w:tabs>
              <w:ind w:left="-35" w:firstLine="284"/>
              <w:jc w:val="both"/>
              <w:rPr>
                <w:b/>
              </w:rPr>
            </w:pPr>
            <w:r w:rsidRPr="00FD7FA2">
              <w:rPr>
                <w:b/>
              </w:rPr>
              <w:t xml:space="preserve">из раздела 8: </w:t>
            </w:r>
            <w:r w:rsidR="00FD7FA2" w:rsidRPr="00FD7FA2">
              <w:rPr>
                <w:b/>
              </w:rPr>
              <w:t>4-5</w:t>
            </w:r>
            <w:r w:rsidRPr="00FD7FA2">
              <w:rPr>
                <w:b/>
              </w:rPr>
              <w:t>.</w:t>
            </w:r>
          </w:p>
          <w:p w14:paraId="17B58AFB" w14:textId="77777777" w:rsidR="00483854" w:rsidRPr="007556AD" w:rsidRDefault="00483854" w:rsidP="00FD7FA2">
            <w:pPr>
              <w:tabs>
                <w:tab w:val="left" w:pos="288"/>
                <w:tab w:val="left" w:pos="532"/>
              </w:tabs>
              <w:ind w:left="-35" w:firstLine="284"/>
              <w:jc w:val="both"/>
            </w:pPr>
            <w:r w:rsidRPr="00FD7FA2">
              <w:rPr>
                <w:b/>
              </w:rPr>
              <w:t xml:space="preserve">из раздела 9: </w:t>
            </w:r>
            <w:r w:rsidR="00FD7FA2" w:rsidRPr="00FD7FA2">
              <w:rPr>
                <w:b/>
              </w:rPr>
              <w:t>3-5</w:t>
            </w:r>
            <w:r w:rsidRPr="00FD7FA2">
              <w:rPr>
                <w:b/>
              </w:rPr>
              <w:t>.</w:t>
            </w:r>
          </w:p>
        </w:tc>
        <w:tc>
          <w:tcPr>
            <w:tcW w:w="1178" w:type="pct"/>
            <w:shd w:val="clear" w:color="auto" w:fill="FFFFFF"/>
          </w:tcPr>
          <w:p w14:paraId="2AA17462" w14:textId="77777777" w:rsidR="00483854" w:rsidRDefault="007E6BC5" w:rsidP="007E6BC5">
            <w:r>
              <w:t>Групповая</w:t>
            </w:r>
            <w:r w:rsidR="00483854" w:rsidRPr="002E42D4">
              <w:t xml:space="preserve"> </w:t>
            </w:r>
            <w:r w:rsidR="00483854">
              <w:t>дискуссия</w:t>
            </w:r>
            <w:r w:rsidR="00483854" w:rsidRPr="00E44168">
              <w:rPr>
                <w:shd w:val="clear" w:color="auto" w:fill="FFFFFF"/>
              </w:rPr>
              <w:t>.</w:t>
            </w:r>
          </w:p>
        </w:tc>
      </w:tr>
    </w:tbl>
    <w:p w14:paraId="41A8DC0D" w14:textId="77777777" w:rsidR="00483854" w:rsidRPr="00236226" w:rsidRDefault="00483854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060EB592" w14:textId="77777777" w:rsidR="000112E6" w:rsidRPr="000112E6" w:rsidRDefault="000112E6" w:rsidP="00483854">
      <w:pPr>
        <w:keepNext/>
        <w:keepLines/>
        <w:spacing w:after="12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2" w:name="_Toc24968789"/>
      <w:r w:rsidRPr="000112E6">
        <w:rPr>
          <w:rFonts w:eastAsia="Calibri"/>
          <w:b/>
          <w:bCs/>
          <w:sz w:val="28"/>
          <w:szCs w:val="28"/>
        </w:rPr>
        <w:t xml:space="preserve">6. </w:t>
      </w:r>
      <w:bookmarkStart w:id="13" w:name="_Toc454271099"/>
      <w:r w:rsidRPr="000112E6">
        <w:rPr>
          <w:rFonts w:eastAsia="Calibri"/>
          <w:b/>
          <w:bCs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  <w:bookmarkEnd w:id="12"/>
      <w:bookmarkEnd w:id="13"/>
    </w:p>
    <w:p w14:paraId="7D584327" w14:textId="77777777" w:rsidR="000112E6" w:rsidRPr="000112E6" w:rsidRDefault="000112E6" w:rsidP="006B63E5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4" w:name="_Toc454271100"/>
      <w:bookmarkStart w:id="15" w:name="_Toc24968790"/>
      <w:r w:rsidRPr="000112E6">
        <w:rPr>
          <w:rFonts w:eastAsia="Calibri"/>
          <w:b/>
          <w:bCs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4"/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4513"/>
        <w:gridCol w:w="3272"/>
      </w:tblGrid>
      <w:tr w:rsidR="00483854" w:rsidRPr="00CC1A34" w14:paraId="68B287F3" w14:textId="77777777" w:rsidTr="00AF230F">
        <w:trPr>
          <w:tblHeader/>
        </w:trPr>
        <w:tc>
          <w:tcPr>
            <w:tcW w:w="1115" w:type="pct"/>
            <w:shd w:val="clear" w:color="auto" w:fill="auto"/>
          </w:tcPr>
          <w:p w14:paraId="3E153A4F" w14:textId="77777777" w:rsidR="00483854" w:rsidRPr="007556AD" w:rsidRDefault="00483854" w:rsidP="00D00271">
            <w:pPr>
              <w:pStyle w:val="14"/>
              <w:spacing w:before="0" w:after="0"/>
              <w:jc w:val="center"/>
              <w:rPr>
                <w:b/>
                <w:color w:val="auto"/>
              </w:rPr>
            </w:pPr>
            <w:r w:rsidRPr="007556AD">
              <w:rPr>
                <w:b/>
                <w:bCs/>
                <w:color w:val="auto"/>
              </w:rPr>
              <w:t>Наименование тем (разделов) дисциплины</w:t>
            </w:r>
          </w:p>
        </w:tc>
        <w:tc>
          <w:tcPr>
            <w:tcW w:w="2252" w:type="pct"/>
            <w:shd w:val="clear" w:color="auto" w:fill="auto"/>
          </w:tcPr>
          <w:p w14:paraId="4F6ACE60" w14:textId="77777777" w:rsidR="00483854" w:rsidRPr="00871135" w:rsidRDefault="00483854" w:rsidP="00D00271">
            <w:pPr>
              <w:pStyle w:val="14"/>
              <w:spacing w:before="0" w:after="0"/>
              <w:jc w:val="center"/>
              <w:rPr>
                <w:b/>
              </w:rPr>
            </w:pPr>
            <w:r w:rsidRPr="00871135">
              <w:rPr>
                <w:b/>
                <w:bCs/>
              </w:rPr>
              <w:t>Перечень вопросов, отводи</w:t>
            </w:r>
            <w:r>
              <w:rPr>
                <w:b/>
                <w:bCs/>
              </w:rPr>
              <w:t>мых на самостоятельное освоение</w:t>
            </w:r>
          </w:p>
        </w:tc>
        <w:tc>
          <w:tcPr>
            <w:tcW w:w="1633" w:type="pct"/>
          </w:tcPr>
          <w:p w14:paraId="4F7C255F" w14:textId="77777777" w:rsidR="00483854" w:rsidRPr="007556AD" w:rsidRDefault="00483854" w:rsidP="00D00271">
            <w:pPr>
              <w:pStyle w:val="14"/>
              <w:spacing w:before="0" w:after="0"/>
              <w:jc w:val="center"/>
              <w:rPr>
                <w:b/>
                <w:color w:val="auto"/>
              </w:rPr>
            </w:pPr>
            <w:r w:rsidRPr="007556AD">
              <w:rPr>
                <w:b/>
                <w:bCs/>
                <w:color w:val="auto"/>
              </w:rPr>
              <w:t>Формы внеаудиторной самостоятельной</w:t>
            </w:r>
            <w:r>
              <w:rPr>
                <w:b/>
                <w:bCs/>
                <w:color w:val="auto"/>
              </w:rPr>
              <w:t xml:space="preserve"> </w:t>
            </w:r>
            <w:r w:rsidRPr="007556AD">
              <w:rPr>
                <w:b/>
                <w:bCs/>
                <w:color w:val="auto"/>
              </w:rPr>
              <w:t>работы</w:t>
            </w:r>
          </w:p>
        </w:tc>
      </w:tr>
      <w:tr w:rsidR="00483854" w:rsidRPr="00CC1A34" w14:paraId="77D7752C" w14:textId="77777777" w:rsidTr="00AF230F">
        <w:tc>
          <w:tcPr>
            <w:tcW w:w="1115" w:type="pct"/>
            <w:shd w:val="clear" w:color="auto" w:fill="auto"/>
          </w:tcPr>
          <w:p w14:paraId="24165856" w14:textId="77777777" w:rsidR="00483854" w:rsidRDefault="00483854" w:rsidP="00D00271">
            <w:pPr>
              <w:jc w:val="both"/>
            </w:pPr>
            <w:r>
              <w:t xml:space="preserve">Тема 1. </w:t>
            </w:r>
          </w:p>
          <w:p w14:paraId="084793AB" w14:textId="77777777" w:rsidR="00483854" w:rsidRPr="007556AD" w:rsidRDefault="007E6BC5" w:rsidP="00D00271">
            <w:pPr>
              <w:jc w:val="both"/>
            </w:pPr>
            <w:r w:rsidRPr="007E6BC5">
              <w:t>Содержание образовательной программы, социальные партнеры, научные школы</w:t>
            </w:r>
          </w:p>
        </w:tc>
        <w:tc>
          <w:tcPr>
            <w:tcW w:w="2252" w:type="pct"/>
            <w:shd w:val="clear" w:color="auto" w:fill="auto"/>
          </w:tcPr>
          <w:p w14:paraId="3CF8B1FB" w14:textId="77777777" w:rsidR="007E6BC5" w:rsidRDefault="007E6BC5" w:rsidP="007E6BC5">
            <w:r w:rsidRPr="007E6BC5">
              <w:t>1.</w:t>
            </w:r>
            <w:r>
              <w:t xml:space="preserve"> </w:t>
            </w:r>
            <w:r w:rsidRPr="007E6BC5">
              <w:t xml:space="preserve">Образовательные программы высшего образования: программ бакалавриата, программ магистратуры, программ подготовки научно-педагогических кадров. </w:t>
            </w:r>
          </w:p>
          <w:p w14:paraId="2BD0C021" w14:textId="77777777" w:rsidR="007E6BC5" w:rsidRDefault="007E6BC5" w:rsidP="007E6BC5">
            <w:r w:rsidRPr="007E6BC5">
              <w:t>2.</w:t>
            </w:r>
            <w:r>
              <w:t xml:space="preserve"> </w:t>
            </w:r>
            <w:r w:rsidRPr="007E6BC5">
              <w:t>Какие возможности, предоставляются Финансовым университетом для личного развития и совершенствования профессиональной подготовки.</w:t>
            </w:r>
          </w:p>
          <w:p w14:paraId="02677295" w14:textId="77777777" w:rsidR="00483854" w:rsidRPr="00871135" w:rsidRDefault="007E6BC5" w:rsidP="007E6BC5">
            <w:r w:rsidRPr="007E6BC5">
              <w:lastRenderedPageBreak/>
              <w:t>3.</w:t>
            </w:r>
            <w:r>
              <w:t xml:space="preserve"> </w:t>
            </w:r>
            <w:r w:rsidRPr="007E6BC5">
              <w:t>Основные научные школы Финансового университет</w:t>
            </w:r>
            <w:r w:rsidR="00675BE9">
              <w:t>а.</w:t>
            </w:r>
          </w:p>
        </w:tc>
        <w:tc>
          <w:tcPr>
            <w:tcW w:w="1633" w:type="pct"/>
          </w:tcPr>
          <w:p w14:paraId="55A36145" w14:textId="77777777" w:rsidR="00483854" w:rsidRPr="00D145FB" w:rsidRDefault="00483854" w:rsidP="00675BE9">
            <w:pPr>
              <w:pStyle w:val="14"/>
              <w:spacing w:before="0" w:after="0"/>
              <w:jc w:val="both"/>
              <w:rPr>
                <w:color w:val="auto"/>
              </w:rPr>
            </w:pPr>
            <w:r w:rsidRPr="00D145FB">
              <w:rPr>
                <w:color w:val="auto"/>
                <w:szCs w:val="28"/>
              </w:rPr>
              <w:lastRenderedPageBreak/>
              <w:t xml:space="preserve">Проработка и анализ лекционного материала. </w:t>
            </w:r>
            <w:r w:rsidR="00675BE9" w:rsidRPr="00675BE9">
              <w:rPr>
                <w:color w:val="auto"/>
                <w:szCs w:val="28"/>
              </w:rPr>
              <w:t>Изучение локальных нормативных документов;-работа с электронной библиотечной системой;</w:t>
            </w:r>
            <w:r w:rsidR="00675BE9">
              <w:rPr>
                <w:color w:val="auto"/>
                <w:szCs w:val="28"/>
              </w:rPr>
              <w:t xml:space="preserve"> </w:t>
            </w:r>
            <w:r w:rsidR="00675BE9" w:rsidRPr="00675BE9">
              <w:rPr>
                <w:color w:val="auto"/>
                <w:szCs w:val="28"/>
              </w:rPr>
              <w:t>работа с информационно-образовательным порталом (ИОП) Финуниверситета;</w:t>
            </w:r>
            <w:r w:rsidR="00675BE9">
              <w:rPr>
                <w:color w:val="auto"/>
                <w:szCs w:val="28"/>
              </w:rPr>
              <w:t xml:space="preserve"> </w:t>
            </w:r>
            <w:r w:rsidR="00675BE9" w:rsidRPr="00675BE9">
              <w:rPr>
                <w:color w:val="auto"/>
                <w:szCs w:val="28"/>
              </w:rPr>
              <w:lastRenderedPageBreak/>
              <w:t>работа с сайтом Финуниверситета;</w:t>
            </w:r>
            <w:r w:rsidR="00675BE9">
              <w:rPr>
                <w:color w:val="auto"/>
                <w:szCs w:val="28"/>
              </w:rPr>
              <w:t xml:space="preserve"> </w:t>
            </w:r>
            <w:r w:rsidR="00675BE9" w:rsidRPr="00675BE9">
              <w:rPr>
                <w:color w:val="auto"/>
                <w:szCs w:val="28"/>
              </w:rPr>
              <w:t>подготовка к участию в групповой дискуссии</w:t>
            </w:r>
            <w:r w:rsidR="00675BE9">
              <w:rPr>
                <w:color w:val="auto"/>
                <w:szCs w:val="28"/>
              </w:rPr>
              <w:t>.</w:t>
            </w:r>
          </w:p>
        </w:tc>
      </w:tr>
      <w:tr w:rsidR="00483854" w:rsidRPr="00CC1A34" w14:paraId="175FE5A1" w14:textId="77777777" w:rsidTr="00AF230F">
        <w:tc>
          <w:tcPr>
            <w:tcW w:w="1115" w:type="pct"/>
            <w:shd w:val="clear" w:color="auto" w:fill="auto"/>
          </w:tcPr>
          <w:p w14:paraId="1FB7196A" w14:textId="77777777" w:rsidR="00483854" w:rsidRPr="007556AD" w:rsidRDefault="00483854" w:rsidP="00D00271">
            <w:r>
              <w:lastRenderedPageBreak/>
              <w:t xml:space="preserve">Тема 2. </w:t>
            </w:r>
            <w:r w:rsidR="00675BE9" w:rsidRPr="00675BE9">
              <w:t>Организация учебного процесса и основные нормативные акты Финуниверситета</w:t>
            </w:r>
          </w:p>
        </w:tc>
        <w:tc>
          <w:tcPr>
            <w:tcW w:w="2252" w:type="pct"/>
            <w:shd w:val="clear" w:color="auto" w:fill="auto"/>
          </w:tcPr>
          <w:p w14:paraId="4E56B7DF" w14:textId="77777777" w:rsidR="00675BE9" w:rsidRDefault="00675BE9" w:rsidP="00675BE9">
            <w:r w:rsidRPr="00675BE9">
              <w:t>1.Устав Финансового университета. Правила внутреннего распорядка обучающихся.</w:t>
            </w:r>
          </w:p>
          <w:p w14:paraId="6FD8C0F9" w14:textId="77777777" w:rsidR="00483854" w:rsidRDefault="00675BE9" w:rsidP="00675BE9">
            <w:r w:rsidRPr="00675BE9">
              <w:t>2.</w:t>
            </w:r>
            <w:r>
              <w:t xml:space="preserve"> </w:t>
            </w:r>
            <w:r w:rsidRPr="00675BE9">
              <w:t>Содержание учебного плана, календарный график учебного процесса и РПД.</w:t>
            </w:r>
          </w:p>
          <w:p w14:paraId="696FFDED" w14:textId="77777777" w:rsidR="00675BE9" w:rsidRDefault="00675BE9" w:rsidP="00675BE9">
            <w:r w:rsidRPr="00675BE9">
              <w:t>3.</w:t>
            </w:r>
            <w:r>
              <w:t xml:space="preserve"> </w:t>
            </w:r>
            <w:r w:rsidRPr="00675BE9">
              <w:t>Используемые технологии обучения. Текущий контроль успеваемости и промежуточная аттестация студентов.</w:t>
            </w:r>
          </w:p>
          <w:p w14:paraId="086D557A" w14:textId="77777777" w:rsidR="00675BE9" w:rsidRDefault="00675BE9" w:rsidP="00675BE9">
            <w:r w:rsidRPr="00675BE9">
              <w:t>4.</w:t>
            </w:r>
            <w:r>
              <w:t xml:space="preserve"> </w:t>
            </w:r>
            <w:r w:rsidRPr="00675BE9">
              <w:t>Балльно-рейтинговая систем оценки знаний студентов Финансового университета.</w:t>
            </w:r>
          </w:p>
          <w:p w14:paraId="6574DDC5" w14:textId="77777777" w:rsidR="00675BE9" w:rsidRPr="00871135" w:rsidRDefault="00675BE9" w:rsidP="00675BE9">
            <w:r w:rsidRPr="00675BE9">
              <w:t>5.</w:t>
            </w:r>
            <w:r>
              <w:t xml:space="preserve"> </w:t>
            </w:r>
            <w:r w:rsidRPr="00675BE9">
              <w:t>Государственная итоговая аттестация и ее виды (локальные нормативные документы)</w:t>
            </w:r>
            <w:r>
              <w:t>.</w:t>
            </w:r>
          </w:p>
        </w:tc>
        <w:tc>
          <w:tcPr>
            <w:tcW w:w="1633" w:type="pct"/>
          </w:tcPr>
          <w:p w14:paraId="4F6CAE19" w14:textId="77777777" w:rsidR="00483854" w:rsidRDefault="00483854" w:rsidP="00D00271">
            <w:bookmarkStart w:id="16" w:name="OLE_LINK1"/>
            <w:r>
              <w:t xml:space="preserve">Проработка и анализ </w:t>
            </w:r>
            <w:r w:rsidRPr="00E01195">
              <w:t xml:space="preserve">лекционного материала. </w:t>
            </w:r>
            <w:r w:rsidR="00675BE9" w:rsidRPr="00675BE9">
              <w:rPr>
                <w:szCs w:val="28"/>
              </w:rPr>
              <w:t>Изучение локальных нормативных документов;-работа с электронной библиотечной системой;</w:t>
            </w:r>
            <w:r w:rsidR="00675BE9">
              <w:rPr>
                <w:szCs w:val="28"/>
              </w:rPr>
              <w:t xml:space="preserve"> </w:t>
            </w:r>
            <w:r w:rsidR="00675BE9" w:rsidRPr="00675BE9">
              <w:rPr>
                <w:szCs w:val="28"/>
              </w:rPr>
              <w:t>работа с информационно-образовательным порталом (ИОП) Финуниверситета;</w:t>
            </w:r>
            <w:r w:rsidR="00675BE9">
              <w:rPr>
                <w:szCs w:val="28"/>
              </w:rPr>
              <w:t xml:space="preserve"> </w:t>
            </w:r>
            <w:r w:rsidR="00675BE9" w:rsidRPr="00675BE9">
              <w:rPr>
                <w:szCs w:val="28"/>
              </w:rPr>
              <w:t>работа с сайтом Финуниверситета;</w:t>
            </w:r>
            <w:r w:rsidR="00675BE9">
              <w:rPr>
                <w:szCs w:val="28"/>
              </w:rPr>
              <w:t xml:space="preserve"> </w:t>
            </w:r>
            <w:r w:rsidR="00675BE9" w:rsidRPr="00675BE9">
              <w:rPr>
                <w:szCs w:val="28"/>
              </w:rPr>
              <w:t>подготовка к участию в групповой дискуссии</w:t>
            </w:r>
            <w:r w:rsidR="00675BE9">
              <w:rPr>
                <w:szCs w:val="28"/>
              </w:rPr>
              <w:t>.</w:t>
            </w:r>
            <w:bookmarkEnd w:id="16"/>
          </w:p>
        </w:tc>
      </w:tr>
      <w:tr w:rsidR="00483854" w:rsidRPr="00CC1A34" w14:paraId="55572685" w14:textId="77777777" w:rsidTr="00AF230F">
        <w:tc>
          <w:tcPr>
            <w:tcW w:w="1115" w:type="pct"/>
            <w:shd w:val="clear" w:color="auto" w:fill="auto"/>
          </w:tcPr>
          <w:p w14:paraId="54F8FE38" w14:textId="3FACE1AF" w:rsidR="00483854" w:rsidRPr="007556AD" w:rsidRDefault="00483854" w:rsidP="00D00271">
            <w:r>
              <w:t xml:space="preserve">Тема </w:t>
            </w:r>
            <w:r w:rsidR="008C3420">
              <w:t>4</w:t>
            </w:r>
            <w:r>
              <w:t xml:space="preserve">. </w:t>
            </w:r>
            <w:r w:rsidR="00675BE9" w:rsidRPr="00675BE9">
              <w:t>Организационная структура и органы управления Финансовым университетом</w:t>
            </w:r>
          </w:p>
        </w:tc>
        <w:tc>
          <w:tcPr>
            <w:tcW w:w="2252" w:type="pct"/>
            <w:shd w:val="clear" w:color="auto" w:fill="auto"/>
          </w:tcPr>
          <w:p w14:paraId="6F3D950A" w14:textId="77777777" w:rsidR="00675BE9" w:rsidRDefault="00675BE9" w:rsidP="00675BE9">
            <w:r w:rsidRPr="00675BE9">
              <w:t>1.</w:t>
            </w:r>
            <w:r>
              <w:t xml:space="preserve"> </w:t>
            </w:r>
            <w:r w:rsidRPr="00675BE9">
              <w:t xml:space="preserve">Организационная структура Финансового университета. </w:t>
            </w:r>
          </w:p>
          <w:p w14:paraId="288B93A6" w14:textId="77777777" w:rsidR="00675BE9" w:rsidRDefault="00675BE9" w:rsidP="00675BE9">
            <w:r w:rsidRPr="00675BE9">
              <w:t>2.</w:t>
            </w:r>
            <w:r>
              <w:t xml:space="preserve"> </w:t>
            </w:r>
            <w:r w:rsidRPr="00675BE9">
              <w:t xml:space="preserve">Руководство Финуниверситета. Ректор. Координируемые ректором подразделения и их деятельность. Ректорат, направления деятельности проректоров. </w:t>
            </w:r>
          </w:p>
          <w:p w14:paraId="0DAC1A41" w14:textId="77777777" w:rsidR="00675BE9" w:rsidRDefault="00675BE9" w:rsidP="00675BE9">
            <w:r w:rsidRPr="00675BE9">
              <w:t>3.</w:t>
            </w:r>
            <w:r>
              <w:t xml:space="preserve"> </w:t>
            </w:r>
            <w:r w:rsidRPr="00675BE9">
              <w:t xml:space="preserve">Деканат. Положение о факультете (институте) Финансового университета. Информационные ресурсы деканата Юридического факультета. </w:t>
            </w:r>
          </w:p>
          <w:p w14:paraId="1E77E603" w14:textId="77777777" w:rsidR="00675BE9" w:rsidRDefault="00675BE9" w:rsidP="00675BE9">
            <w:r w:rsidRPr="00675BE9">
              <w:t>4.</w:t>
            </w:r>
            <w:r>
              <w:t xml:space="preserve"> </w:t>
            </w:r>
            <w:r w:rsidRPr="00675BE9">
              <w:t xml:space="preserve">Департаменты </w:t>
            </w:r>
            <w:r>
              <w:t xml:space="preserve">факультета </w:t>
            </w:r>
            <w:r w:rsidRPr="00675BE9">
              <w:t xml:space="preserve">и их педагогический состав. Положение об учебно-научном департаменте Финансового университета. </w:t>
            </w:r>
          </w:p>
          <w:p w14:paraId="78BFD5FB" w14:textId="77777777" w:rsidR="00675BE9" w:rsidRDefault="00675BE9" w:rsidP="00675BE9">
            <w:r w:rsidRPr="00675BE9">
              <w:t>5.</w:t>
            </w:r>
            <w:r>
              <w:t xml:space="preserve"> </w:t>
            </w:r>
            <w:r w:rsidRPr="00675BE9">
              <w:t xml:space="preserve">Характеристика деятельности структурных подразделений университета. </w:t>
            </w:r>
          </w:p>
          <w:p w14:paraId="7280F6AA" w14:textId="77777777" w:rsidR="00675BE9" w:rsidRDefault="00675BE9" w:rsidP="00675BE9">
            <w:r w:rsidRPr="00675BE9">
              <w:t>6.</w:t>
            </w:r>
            <w:r>
              <w:t xml:space="preserve"> </w:t>
            </w:r>
            <w:r w:rsidRPr="00675BE9">
              <w:t xml:space="preserve">Образовательный портал. Интернет-ресурсы. Корпоративный портал. </w:t>
            </w:r>
          </w:p>
          <w:p w14:paraId="5883DAF5" w14:textId="77777777" w:rsidR="00483854" w:rsidRPr="00871135" w:rsidRDefault="00675BE9" w:rsidP="00675BE9">
            <w:r w:rsidRPr="00675BE9">
              <w:t>7.</w:t>
            </w:r>
            <w:r>
              <w:t xml:space="preserve"> </w:t>
            </w:r>
            <w:r w:rsidRPr="00675BE9">
              <w:t>Библиотечно-информационный комплекс Финансового университета.</w:t>
            </w:r>
          </w:p>
        </w:tc>
        <w:tc>
          <w:tcPr>
            <w:tcW w:w="1633" w:type="pct"/>
          </w:tcPr>
          <w:p w14:paraId="5573C4F1" w14:textId="77777777" w:rsidR="00483854" w:rsidRDefault="00675BE9" w:rsidP="00D00271">
            <w:r>
              <w:t xml:space="preserve">Проработка и анализ </w:t>
            </w:r>
            <w:r w:rsidRPr="00E01195">
              <w:t xml:space="preserve">лекционного материала. </w:t>
            </w:r>
            <w:r w:rsidRPr="00675BE9">
              <w:rPr>
                <w:szCs w:val="28"/>
              </w:rPr>
              <w:t>Изучение локальных нормативных документов;-работа с электронной библиотечной системой;</w:t>
            </w:r>
            <w:r>
              <w:rPr>
                <w:szCs w:val="28"/>
              </w:rPr>
              <w:t xml:space="preserve"> </w:t>
            </w:r>
            <w:r w:rsidRPr="00675BE9">
              <w:rPr>
                <w:szCs w:val="28"/>
              </w:rPr>
              <w:t>работа с информационно-образовательным порталом (ИОП) Финуниверситета;</w:t>
            </w:r>
            <w:r>
              <w:rPr>
                <w:szCs w:val="28"/>
              </w:rPr>
              <w:t xml:space="preserve"> </w:t>
            </w:r>
            <w:r w:rsidRPr="00675BE9">
              <w:rPr>
                <w:szCs w:val="28"/>
              </w:rPr>
              <w:t>работа с сайтом Финуниверситета;</w:t>
            </w:r>
            <w:r>
              <w:rPr>
                <w:szCs w:val="28"/>
              </w:rPr>
              <w:t xml:space="preserve"> </w:t>
            </w:r>
            <w:r w:rsidRPr="00675BE9">
              <w:rPr>
                <w:szCs w:val="28"/>
              </w:rPr>
              <w:t>подготовка к участию в групповой дискуссии</w:t>
            </w:r>
            <w:r>
              <w:rPr>
                <w:szCs w:val="28"/>
              </w:rPr>
              <w:t>.</w:t>
            </w:r>
          </w:p>
        </w:tc>
      </w:tr>
      <w:tr w:rsidR="00483854" w:rsidRPr="00CC1A34" w14:paraId="56F8B3A3" w14:textId="77777777" w:rsidTr="00AF230F">
        <w:tc>
          <w:tcPr>
            <w:tcW w:w="1115" w:type="pct"/>
            <w:shd w:val="clear" w:color="auto" w:fill="auto"/>
          </w:tcPr>
          <w:p w14:paraId="0B6D9569" w14:textId="46E00E53" w:rsidR="00483854" w:rsidRDefault="00483854" w:rsidP="00D00271">
            <w:pPr>
              <w:jc w:val="both"/>
            </w:pPr>
            <w:r>
              <w:t xml:space="preserve">Тема </w:t>
            </w:r>
            <w:r w:rsidR="008C3420">
              <w:t>5</w:t>
            </w:r>
            <w:r>
              <w:t xml:space="preserve">. </w:t>
            </w:r>
          </w:p>
          <w:p w14:paraId="06098F80" w14:textId="77777777" w:rsidR="00483854" w:rsidRPr="007556AD" w:rsidRDefault="00675BE9" w:rsidP="00D00271">
            <w:pPr>
              <w:jc w:val="both"/>
            </w:pPr>
            <w:r w:rsidRPr="00675BE9">
              <w:t>Организация научной работы со студентами</w:t>
            </w:r>
          </w:p>
        </w:tc>
        <w:tc>
          <w:tcPr>
            <w:tcW w:w="2252" w:type="pct"/>
            <w:shd w:val="clear" w:color="auto" w:fill="auto"/>
          </w:tcPr>
          <w:p w14:paraId="37D2D760" w14:textId="77777777" w:rsidR="00675BE9" w:rsidRDefault="00675BE9" w:rsidP="00675BE9">
            <w:r w:rsidRPr="00675BE9">
              <w:t>1.</w:t>
            </w:r>
            <w:r>
              <w:t xml:space="preserve"> </w:t>
            </w:r>
            <w:r w:rsidRPr="00675BE9">
              <w:t xml:space="preserve">Понятие науки, научной деятельности, научно-исследовательской деятельности. </w:t>
            </w:r>
          </w:p>
          <w:p w14:paraId="2E9D485B" w14:textId="77777777" w:rsidR="00675BE9" w:rsidRDefault="00675BE9" w:rsidP="00675BE9">
            <w:r w:rsidRPr="00675BE9">
              <w:t>2.</w:t>
            </w:r>
            <w:r>
              <w:t xml:space="preserve"> </w:t>
            </w:r>
            <w:r w:rsidRPr="00675BE9">
              <w:t xml:space="preserve">Нормативное регулирование студенческой науки в Финуниверситете. </w:t>
            </w:r>
          </w:p>
          <w:p w14:paraId="62ED93AA" w14:textId="77777777" w:rsidR="00675BE9" w:rsidRDefault="00675BE9" w:rsidP="00675BE9">
            <w:r w:rsidRPr="00675BE9">
              <w:t>3.</w:t>
            </w:r>
            <w:r>
              <w:t xml:space="preserve"> </w:t>
            </w:r>
            <w:r w:rsidRPr="00675BE9">
              <w:t xml:space="preserve">Цель, задачи и виды научно-исследовательской работы студентов. </w:t>
            </w:r>
          </w:p>
          <w:p w14:paraId="4F46BAF9" w14:textId="77777777" w:rsidR="00675BE9" w:rsidRDefault="00675BE9" w:rsidP="00675BE9">
            <w:r w:rsidRPr="00675BE9">
              <w:lastRenderedPageBreak/>
              <w:t>4.</w:t>
            </w:r>
            <w:r>
              <w:t xml:space="preserve"> </w:t>
            </w:r>
            <w:r w:rsidRPr="00675BE9">
              <w:t xml:space="preserve">Формы организации и проведения научно-исследовательской работы студентов. </w:t>
            </w:r>
          </w:p>
          <w:p w14:paraId="677FB09B" w14:textId="77777777" w:rsidR="00675BE9" w:rsidRDefault="00675BE9" w:rsidP="00675BE9">
            <w:r w:rsidRPr="00675BE9">
              <w:t>5.</w:t>
            </w:r>
            <w:r>
              <w:t xml:space="preserve"> </w:t>
            </w:r>
            <w:r w:rsidRPr="00675BE9">
              <w:t>Научное студенческое общество. Научные студенческие мероприятия.</w:t>
            </w:r>
          </w:p>
          <w:p w14:paraId="28A71575" w14:textId="77777777" w:rsidR="00675BE9" w:rsidRDefault="00675BE9" w:rsidP="00675BE9">
            <w:r w:rsidRPr="00675BE9">
              <w:t>6.</w:t>
            </w:r>
            <w:r>
              <w:t xml:space="preserve"> </w:t>
            </w:r>
            <w:r w:rsidRPr="00675BE9">
              <w:t xml:space="preserve">Этапы научно-исследовательской работы. </w:t>
            </w:r>
          </w:p>
          <w:p w14:paraId="2CEEF99B" w14:textId="77777777" w:rsidR="00675BE9" w:rsidRDefault="00675BE9" w:rsidP="00675BE9">
            <w:r w:rsidRPr="00675BE9">
              <w:t>7.</w:t>
            </w:r>
            <w:r>
              <w:t xml:space="preserve"> </w:t>
            </w:r>
            <w:r w:rsidRPr="00675BE9">
              <w:t xml:space="preserve">Курсовая работа как вид научно-исследовательской работы студентов. </w:t>
            </w:r>
          </w:p>
          <w:p w14:paraId="66EA6973" w14:textId="77777777" w:rsidR="00675BE9" w:rsidRDefault="00675BE9" w:rsidP="00675BE9">
            <w:r w:rsidRPr="00675BE9">
              <w:t>8.</w:t>
            </w:r>
            <w:r>
              <w:t xml:space="preserve"> </w:t>
            </w:r>
            <w:r w:rsidRPr="00675BE9">
              <w:t>Выпускная квалификационная работа.</w:t>
            </w:r>
          </w:p>
          <w:p w14:paraId="49DC5F2E" w14:textId="77777777" w:rsidR="00675BE9" w:rsidRDefault="00675BE9" w:rsidP="00675BE9">
            <w:r w:rsidRPr="00675BE9">
              <w:t>9.</w:t>
            </w:r>
            <w:r>
              <w:t xml:space="preserve"> </w:t>
            </w:r>
            <w:r w:rsidRPr="00675BE9">
              <w:t xml:space="preserve">Справочные правовые базы в научной и иной деятельности юриста. </w:t>
            </w:r>
          </w:p>
          <w:p w14:paraId="263C51F6" w14:textId="77777777" w:rsidR="00483854" w:rsidRDefault="00675BE9" w:rsidP="00675BE9">
            <w:r w:rsidRPr="00675BE9">
              <w:t>10.</w:t>
            </w:r>
            <w:r>
              <w:t xml:space="preserve"> </w:t>
            </w:r>
            <w:r w:rsidRPr="00675BE9">
              <w:t>Официальные сайты государственных органов Российской Федерации как источник информации.</w:t>
            </w:r>
          </w:p>
        </w:tc>
        <w:tc>
          <w:tcPr>
            <w:tcW w:w="1633" w:type="pct"/>
          </w:tcPr>
          <w:p w14:paraId="73211392" w14:textId="77777777" w:rsidR="00483854" w:rsidRDefault="00675BE9" w:rsidP="00D00271">
            <w:r>
              <w:lastRenderedPageBreak/>
              <w:t xml:space="preserve">Проработка и анализ </w:t>
            </w:r>
            <w:r w:rsidRPr="00E01195">
              <w:t xml:space="preserve">лекционного материала. </w:t>
            </w:r>
            <w:r w:rsidRPr="00675BE9">
              <w:rPr>
                <w:szCs w:val="28"/>
              </w:rPr>
              <w:t>Изучение локальных нормативных документов;-работа с электронной библиотечной системой;</w:t>
            </w:r>
            <w:r>
              <w:rPr>
                <w:szCs w:val="28"/>
              </w:rPr>
              <w:t xml:space="preserve"> </w:t>
            </w:r>
            <w:r w:rsidRPr="00675BE9">
              <w:rPr>
                <w:szCs w:val="28"/>
              </w:rPr>
              <w:t xml:space="preserve">работа с информационно-образовательным порталом </w:t>
            </w:r>
            <w:r w:rsidRPr="00675BE9">
              <w:rPr>
                <w:szCs w:val="28"/>
              </w:rPr>
              <w:lastRenderedPageBreak/>
              <w:t>(ИОП) Финуниверситета;</w:t>
            </w:r>
            <w:r>
              <w:rPr>
                <w:szCs w:val="28"/>
              </w:rPr>
              <w:t xml:space="preserve"> </w:t>
            </w:r>
            <w:r w:rsidRPr="00675BE9">
              <w:rPr>
                <w:szCs w:val="28"/>
              </w:rPr>
              <w:t>работа с сайтом Финуниверситета;</w:t>
            </w:r>
            <w:r>
              <w:rPr>
                <w:szCs w:val="28"/>
              </w:rPr>
              <w:t xml:space="preserve"> </w:t>
            </w:r>
            <w:r w:rsidRPr="00675BE9">
              <w:rPr>
                <w:szCs w:val="28"/>
              </w:rPr>
              <w:t>подготовка к участию в групповой дискуссии</w:t>
            </w:r>
            <w:r>
              <w:rPr>
                <w:szCs w:val="28"/>
              </w:rPr>
              <w:t>.</w:t>
            </w:r>
          </w:p>
        </w:tc>
      </w:tr>
      <w:tr w:rsidR="00483854" w:rsidRPr="00CC1A34" w14:paraId="21093D84" w14:textId="77777777" w:rsidTr="00AF230F">
        <w:tc>
          <w:tcPr>
            <w:tcW w:w="1115" w:type="pct"/>
            <w:shd w:val="clear" w:color="auto" w:fill="auto"/>
          </w:tcPr>
          <w:p w14:paraId="1E1047C3" w14:textId="35850FF0" w:rsidR="00483854" w:rsidRDefault="00483854" w:rsidP="00D00271">
            <w:pPr>
              <w:jc w:val="both"/>
            </w:pPr>
            <w:r>
              <w:lastRenderedPageBreak/>
              <w:t xml:space="preserve">Тема </w:t>
            </w:r>
            <w:r w:rsidR="008C3420">
              <w:t>6</w:t>
            </w:r>
            <w:r>
              <w:t xml:space="preserve">. </w:t>
            </w:r>
          </w:p>
          <w:p w14:paraId="719DCB9E" w14:textId="77777777" w:rsidR="00483854" w:rsidRPr="007556AD" w:rsidRDefault="00675BE9" w:rsidP="00D00271">
            <w:pPr>
              <w:jc w:val="both"/>
            </w:pPr>
            <w:r w:rsidRPr="00675BE9">
              <w:t>Международная деятельность Финансового университета</w:t>
            </w:r>
          </w:p>
        </w:tc>
        <w:tc>
          <w:tcPr>
            <w:tcW w:w="2252" w:type="pct"/>
            <w:shd w:val="clear" w:color="auto" w:fill="auto"/>
          </w:tcPr>
          <w:p w14:paraId="4D996D0D" w14:textId="77777777" w:rsidR="00675BE9" w:rsidRDefault="00675BE9" w:rsidP="00675BE9">
            <w:r w:rsidRPr="00675BE9">
              <w:t>1.</w:t>
            </w:r>
            <w:r>
              <w:t xml:space="preserve"> </w:t>
            </w:r>
            <w:r w:rsidRPr="00675BE9">
              <w:t xml:space="preserve">Международная служба Финансового университета. Управление международного сотрудничества. </w:t>
            </w:r>
          </w:p>
          <w:p w14:paraId="11F960EB" w14:textId="77777777" w:rsidR="00675BE9" w:rsidRDefault="00675BE9" w:rsidP="00675BE9">
            <w:r w:rsidRPr="00675BE9">
              <w:t>2.</w:t>
            </w:r>
            <w:r>
              <w:t xml:space="preserve"> </w:t>
            </w:r>
            <w:r w:rsidRPr="00675BE9">
              <w:t xml:space="preserve">Академическая мобильность. Программы двух дипломов. Включенное обучение. Летние школы. Языковые стажировки. </w:t>
            </w:r>
          </w:p>
          <w:p w14:paraId="2707DF01" w14:textId="77777777" w:rsidR="00675BE9" w:rsidRDefault="00675BE9" w:rsidP="00675BE9">
            <w:r w:rsidRPr="00675BE9">
              <w:t>3.</w:t>
            </w:r>
            <w:r>
              <w:t xml:space="preserve"> </w:t>
            </w:r>
            <w:r w:rsidRPr="00675BE9">
              <w:t xml:space="preserve">Стипендии и гранты. Командирование за рубеж. </w:t>
            </w:r>
          </w:p>
          <w:p w14:paraId="7402F5B6" w14:textId="77777777" w:rsidR="00675BE9" w:rsidRDefault="00675BE9" w:rsidP="00675BE9">
            <w:r w:rsidRPr="00675BE9">
              <w:t>4.</w:t>
            </w:r>
            <w:r>
              <w:t xml:space="preserve"> </w:t>
            </w:r>
            <w:r w:rsidRPr="00675BE9">
              <w:t xml:space="preserve">Международные связи Финуниверситета и зарубежное партнерство. </w:t>
            </w:r>
          </w:p>
          <w:p w14:paraId="30994AD8" w14:textId="77777777" w:rsidR="00675BE9" w:rsidRDefault="00675BE9" w:rsidP="00675BE9">
            <w:r w:rsidRPr="00675BE9">
              <w:t>5.</w:t>
            </w:r>
            <w:r>
              <w:t xml:space="preserve"> </w:t>
            </w:r>
            <w:r w:rsidRPr="00675BE9">
              <w:t xml:space="preserve">Оформление документов для участия в программах академической мобильности. </w:t>
            </w:r>
          </w:p>
          <w:p w14:paraId="03D90089" w14:textId="77777777" w:rsidR="00483854" w:rsidRPr="00871135" w:rsidRDefault="00675BE9" w:rsidP="00675BE9">
            <w:r w:rsidRPr="00675BE9">
              <w:t>6.</w:t>
            </w:r>
            <w:r>
              <w:t xml:space="preserve"> </w:t>
            </w:r>
            <w:r w:rsidRPr="00675BE9">
              <w:t>Европейское приложение к диплому Финуниверситета (Diploma Supplement)</w:t>
            </w:r>
          </w:p>
        </w:tc>
        <w:tc>
          <w:tcPr>
            <w:tcW w:w="1633" w:type="pct"/>
          </w:tcPr>
          <w:p w14:paraId="36F646DC" w14:textId="77777777" w:rsidR="00483854" w:rsidRDefault="00E849EB" w:rsidP="00E849EB">
            <w:r w:rsidRPr="00E849EB">
              <w:t>Изучение локальных нормативных документов;</w:t>
            </w:r>
            <w:r>
              <w:t xml:space="preserve"> </w:t>
            </w:r>
            <w:r w:rsidRPr="00E849EB">
              <w:t>знакомство с работой Управления по</w:t>
            </w:r>
            <w:r w:rsidRPr="00E849EB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t xml:space="preserve">международному сотрудничеству; </w:t>
            </w:r>
            <w:r w:rsidRPr="00E849EB">
              <w:t>р</w:t>
            </w:r>
            <w:r>
              <w:t xml:space="preserve">абота с сайтом Финуниверситета; </w:t>
            </w:r>
            <w:r w:rsidRPr="00E849EB">
              <w:t>подготовка к участию в групповой дискусси</w:t>
            </w:r>
            <w:r>
              <w:t>и.</w:t>
            </w:r>
          </w:p>
        </w:tc>
      </w:tr>
      <w:tr w:rsidR="00483854" w:rsidRPr="00CC1A34" w14:paraId="0993C33C" w14:textId="77777777" w:rsidTr="00AF230F">
        <w:tc>
          <w:tcPr>
            <w:tcW w:w="1115" w:type="pct"/>
            <w:shd w:val="clear" w:color="auto" w:fill="auto"/>
          </w:tcPr>
          <w:p w14:paraId="7A89B163" w14:textId="2E0AEA54" w:rsidR="00483854" w:rsidRPr="007556AD" w:rsidRDefault="00483854" w:rsidP="00D00271">
            <w:r>
              <w:t xml:space="preserve">Тема </w:t>
            </w:r>
            <w:r w:rsidR="008C3420">
              <w:t>7</w:t>
            </w:r>
            <w:r>
              <w:t xml:space="preserve">. </w:t>
            </w:r>
            <w:r w:rsidR="00E849EB" w:rsidRPr="00E849EB">
              <w:t>История Финансового университета</w:t>
            </w:r>
          </w:p>
        </w:tc>
        <w:tc>
          <w:tcPr>
            <w:tcW w:w="2252" w:type="pct"/>
            <w:shd w:val="clear" w:color="auto" w:fill="auto"/>
          </w:tcPr>
          <w:p w14:paraId="0F672B43" w14:textId="77777777" w:rsidR="00E849EB" w:rsidRDefault="00E849EB" w:rsidP="00E849EB">
            <w:r>
              <w:t xml:space="preserve">1. </w:t>
            </w:r>
            <w:r w:rsidRPr="00E849EB">
              <w:t>История и традиции Финансового университет.</w:t>
            </w:r>
          </w:p>
          <w:p w14:paraId="03F36C68" w14:textId="77777777" w:rsidR="00483854" w:rsidRPr="00871135" w:rsidRDefault="00E849EB" w:rsidP="00E849EB">
            <w:r w:rsidRPr="00E849EB">
              <w:t>2.</w:t>
            </w:r>
            <w:r>
              <w:t xml:space="preserve"> </w:t>
            </w:r>
            <w:r w:rsidRPr="00E849EB">
              <w:t>100-летие Финуниверситета.</w:t>
            </w:r>
          </w:p>
        </w:tc>
        <w:tc>
          <w:tcPr>
            <w:tcW w:w="1633" w:type="pct"/>
          </w:tcPr>
          <w:p w14:paraId="2C9274B3" w14:textId="77777777" w:rsidR="00483854" w:rsidRDefault="00E849EB" w:rsidP="00D00271">
            <w:r w:rsidRPr="00E849EB">
              <w:t xml:space="preserve">Посещение </w:t>
            </w:r>
            <w:r>
              <w:t xml:space="preserve">музея Финуниверситета; </w:t>
            </w:r>
            <w:r w:rsidRPr="00E849EB">
              <w:t>р</w:t>
            </w:r>
            <w:r>
              <w:t xml:space="preserve">абота с сайтом Финуниверситета; </w:t>
            </w:r>
            <w:r w:rsidRPr="00E849EB">
              <w:t>просмотр фильма по истории Финуниверситета;</w:t>
            </w:r>
            <w:r>
              <w:t xml:space="preserve"> </w:t>
            </w:r>
            <w:r w:rsidRPr="00E849EB">
              <w:t>подготовка к участию в групповой дискуссии</w:t>
            </w:r>
          </w:p>
        </w:tc>
      </w:tr>
    </w:tbl>
    <w:p w14:paraId="04B57DDD" w14:textId="77777777" w:rsidR="000112E6" w:rsidRPr="00236226" w:rsidRDefault="000112E6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41AA2914" w14:textId="77777777" w:rsidR="000112E6" w:rsidRPr="00236226" w:rsidRDefault="000112E6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bookmarkStart w:id="17" w:name="_Toc454271101"/>
      <w:bookmarkStart w:id="18" w:name="_Toc506893283"/>
    </w:p>
    <w:p w14:paraId="37F6BB09" w14:textId="77777777" w:rsidR="00685E1A" w:rsidRPr="00C0593C" w:rsidRDefault="000112E6" w:rsidP="00236226">
      <w:pPr>
        <w:keepNext/>
        <w:keepLines/>
        <w:spacing w:after="12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19" w:name="_Toc24968791"/>
      <w:r w:rsidRPr="00C0593C">
        <w:rPr>
          <w:rFonts w:eastAsia="Calibri"/>
          <w:b/>
          <w:bCs/>
          <w:sz w:val="28"/>
          <w:szCs w:val="28"/>
        </w:rPr>
        <w:t xml:space="preserve">6.2. </w:t>
      </w:r>
      <w:bookmarkEnd w:id="17"/>
      <w:r w:rsidRPr="00C0593C">
        <w:rPr>
          <w:rFonts w:eastAsia="Calibri"/>
          <w:b/>
          <w:bCs/>
          <w:sz w:val="28"/>
          <w:szCs w:val="28"/>
        </w:rPr>
        <w:t>Перечень вопросов, заданий, тем для подготовки к текущему контролю</w:t>
      </w:r>
      <w:bookmarkEnd w:id="18"/>
      <w:bookmarkEnd w:id="19"/>
    </w:p>
    <w:p w14:paraId="0F7208C9" w14:textId="77777777" w:rsidR="00882794" w:rsidRPr="00236226" w:rsidRDefault="00882794" w:rsidP="00236226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24C7C98F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Задание 1. Решите тестовое задание:</w:t>
      </w:r>
    </w:p>
    <w:p w14:paraId="1F8C31D1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lastRenderedPageBreak/>
        <w:t>Финансовый университет получил право устанавливать собственные образовательные стандарты высшего образования, поскольку:</w:t>
      </w:r>
    </w:p>
    <w:p w14:paraId="605FE19C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А) Финансовый университет –</w:t>
      </w:r>
      <w:r>
        <w:rPr>
          <w:sz w:val="28"/>
        </w:rPr>
        <w:t xml:space="preserve"> </w:t>
      </w:r>
      <w:r w:rsidRPr="00E849EB">
        <w:rPr>
          <w:sz w:val="28"/>
        </w:rPr>
        <w:t>вуз при Правительстве Российской Федерации;</w:t>
      </w:r>
    </w:p>
    <w:p w14:paraId="595F10D6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Б) Это прямо закреплено в Федеральном законе «Об образовании в Российской Федерации»;</w:t>
      </w:r>
    </w:p>
    <w:p w14:paraId="2F15C28D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В) Финансовый университет назван в перечне вузов, имеющих на это право, установленный в Указе Президента РФ</w:t>
      </w:r>
      <w:r>
        <w:rPr>
          <w:sz w:val="28"/>
        </w:rPr>
        <w:t>;</w:t>
      </w:r>
    </w:p>
    <w:p w14:paraId="70D568C5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Г) Финансовый университет относится к национальным исследовательским университетам.</w:t>
      </w:r>
    </w:p>
    <w:p w14:paraId="46214DB2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</w:p>
    <w:p w14:paraId="06AE7085" w14:textId="77777777" w:rsidR="00E849EB" w:rsidRP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Задание 2. Решите задачу:</w:t>
      </w:r>
    </w:p>
    <w:p w14:paraId="6D1F6366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Студентка 4 курса факультета «Налоги и налогообложение», которой был объявлен выговор за неэтичное поведение, посчитала, что вывешивание приказа о применении к ней меры дисциплинарного взыскания на стенды факультета</w:t>
      </w:r>
      <w:r>
        <w:rPr>
          <w:sz w:val="28"/>
        </w:rPr>
        <w:t xml:space="preserve"> </w:t>
      </w:r>
      <w:r w:rsidRPr="00E849EB">
        <w:rPr>
          <w:sz w:val="28"/>
        </w:rPr>
        <w:t>является нарушением ее права на неприкосновенность частной жизни, поскольку распространяет ее персональные данные.</w:t>
      </w:r>
      <w:r>
        <w:rPr>
          <w:sz w:val="28"/>
        </w:rPr>
        <w:t xml:space="preserve"> </w:t>
      </w:r>
      <w:r w:rsidRPr="00E849EB">
        <w:rPr>
          <w:sz w:val="28"/>
        </w:rPr>
        <w:t>Как Вы считаете, был ли деканат вправе вывесить распечатанный текст приказа на стенды для ознакомления с ним студентов?</w:t>
      </w:r>
    </w:p>
    <w:p w14:paraId="68352C06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</w:p>
    <w:p w14:paraId="5AE6D8A4" w14:textId="77777777" w:rsidR="00E849EB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Задание 3. Решите задачу:</w:t>
      </w:r>
    </w:p>
    <w:p w14:paraId="6511EC15" w14:textId="77777777" w:rsidR="00671997" w:rsidRDefault="00E849EB" w:rsidP="00E849EB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  <w:r w:rsidRPr="00E849EB">
        <w:rPr>
          <w:sz w:val="28"/>
        </w:rPr>
        <w:t>Студенты Финансового университета, проживавшие в одной из комнат общежития, переоборудовали комнату в ателье, где снимали мерки и осуществляли пошив дизайнерской одежды собственного бренда. При этом на заработанные доходы они снимали квартиру неподалеку, в которой и проживали.</w:t>
      </w:r>
      <w:r>
        <w:rPr>
          <w:sz w:val="28"/>
        </w:rPr>
        <w:t xml:space="preserve"> </w:t>
      </w:r>
      <w:r w:rsidRPr="00E849EB">
        <w:rPr>
          <w:sz w:val="28"/>
        </w:rPr>
        <w:t>Узнав об этом, администрация общежития потребовала расторжения договора найма жилого помещения в студенческом общежитии со студентами и их выселения.</w:t>
      </w:r>
      <w:r>
        <w:rPr>
          <w:sz w:val="28"/>
        </w:rPr>
        <w:t xml:space="preserve"> </w:t>
      </w:r>
      <w:r w:rsidRPr="00E849EB">
        <w:rPr>
          <w:sz w:val="28"/>
        </w:rPr>
        <w:t>Правомерны ли, на Ваш взгляд, действия администрации общежития? Обоснуйте свой ответ</w:t>
      </w:r>
    </w:p>
    <w:p w14:paraId="7B9AE008" w14:textId="77777777" w:rsidR="00671997" w:rsidRPr="00375789" w:rsidRDefault="00671997" w:rsidP="00671997">
      <w:pPr>
        <w:tabs>
          <w:tab w:val="left" w:pos="1134"/>
        </w:tabs>
        <w:spacing w:line="360" w:lineRule="auto"/>
        <w:ind w:left="709"/>
        <w:jc w:val="both"/>
        <w:rPr>
          <w:sz w:val="28"/>
        </w:rPr>
      </w:pPr>
    </w:p>
    <w:p w14:paraId="7F917D27" w14:textId="77777777" w:rsidR="00671997" w:rsidRPr="00245E0D" w:rsidRDefault="00671997" w:rsidP="00671997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766FD2">
        <w:rPr>
          <w:b/>
          <w:sz w:val="28"/>
        </w:rPr>
        <w:t>Перечень примерных тестовых заданий:</w:t>
      </w:r>
    </w:p>
    <w:p w14:paraId="0B7B30E4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1. </w:t>
      </w:r>
      <w:r w:rsidRPr="00E849EB">
        <w:rPr>
          <w:rFonts w:eastAsia="Arial Unicode MS"/>
          <w:sz w:val="28"/>
          <w:szCs w:val="28"/>
        </w:rPr>
        <w:t xml:space="preserve">Промежуточная аттестация обучающихся проводится в формах, определенных учебным планом. К ним </w:t>
      </w:r>
      <w:r w:rsidRPr="00E849EB">
        <w:rPr>
          <w:rFonts w:eastAsia="Arial Unicode MS"/>
          <w:b/>
          <w:sz w:val="28"/>
          <w:szCs w:val="28"/>
        </w:rPr>
        <w:t>не</w:t>
      </w:r>
      <w:r>
        <w:rPr>
          <w:rFonts w:eastAsia="Arial Unicode MS"/>
          <w:sz w:val="28"/>
          <w:szCs w:val="28"/>
        </w:rPr>
        <w:t xml:space="preserve"> </w:t>
      </w:r>
      <w:r w:rsidRPr="00E849EB">
        <w:rPr>
          <w:rFonts w:eastAsia="Arial Unicode MS"/>
          <w:sz w:val="28"/>
          <w:szCs w:val="28"/>
        </w:rPr>
        <w:t xml:space="preserve">относится </w:t>
      </w:r>
    </w:p>
    <w:p w14:paraId="100F47B7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а) зачет;</w:t>
      </w:r>
    </w:p>
    <w:p w14:paraId="353EE364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б) текущая аттестация;</w:t>
      </w:r>
    </w:p>
    <w:p w14:paraId="48A637BD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в) экзамен</w:t>
      </w:r>
      <w:r>
        <w:rPr>
          <w:rFonts w:eastAsia="Arial Unicode MS"/>
          <w:sz w:val="28"/>
          <w:szCs w:val="28"/>
        </w:rPr>
        <w:t>;</w:t>
      </w:r>
    </w:p>
    <w:p w14:paraId="2BB52148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г) защита курсовой работы;</w:t>
      </w:r>
    </w:p>
    <w:p w14:paraId="5ECA95E8" w14:textId="77777777" w:rsidR="00882794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д) отчет по практике.</w:t>
      </w:r>
    </w:p>
    <w:p w14:paraId="1CE5BB74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</w:p>
    <w:p w14:paraId="34550046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2. </w:t>
      </w:r>
      <w:r w:rsidRPr="00E849EB">
        <w:rPr>
          <w:rFonts w:eastAsia="Arial Unicode MS"/>
          <w:sz w:val="28"/>
          <w:szCs w:val="28"/>
        </w:rPr>
        <w:t>В течение какого периода действует мера дисциплинарного взыскания</w:t>
      </w:r>
    </w:p>
    <w:p w14:paraId="3BF83A92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а) весь период обучения;</w:t>
      </w:r>
    </w:p>
    <w:p w14:paraId="3CEBD545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б) семестр;</w:t>
      </w:r>
    </w:p>
    <w:p w14:paraId="3E6196ED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в) год;</w:t>
      </w:r>
    </w:p>
    <w:p w14:paraId="40E7DA4A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г) пока не будет осуществлено снятие;</w:t>
      </w:r>
    </w:p>
    <w:p w14:paraId="19AE1AB5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д) нет правильного ответа.</w:t>
      </w:r>
    </w:p>
    <w:p w14:paraId="474352B7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</w:p>
    <w:p w14:paraId="7CC922D3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3. </w:t>
      </w:r>
      <w:r w:rsidRPr="00E849EB">
        <w:rPr>
          <w:rFonts w:eastAsia="Arial Unicode MS"/>
          <w:sz w:val="28"/>
          <w:szCs w:val="28"/>
        </w:rPr>
        <w:t>Студенты Финансового университета имеют право на:</w:t>
      </w:r>
    </w:p>
    <w:p w14:paraId="4B49EB84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 xml:space="preserve">а) восстановление на обучение в Финуниверситете; </w:t>
      </w:r>
    </w:p>
    <w:p w14:paraId="6DDD1253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б) бесплатное пользование библиотечно-информационными ресурсами, учебной и научной базой Финуниверситета;</w:t>
      </w:r>
    </w:p>
    <w:p w14:paraId="5514DF28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в) направление для обучения в образовательных организациях иностранных государств;</w:t>
      </w:r>
    </w:p>
    <w:p w14:paraId="1CC1D5AE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г) самостоятельное решение вопроса о посещении занятий;</w:t>
      </w:r>
    </w:p>
    <w:p w14:paraId="532F2703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д) развитие своих творческих способностей;</w:t>
      </w:r>
    </w:p>
    <w:p w14:paraId="52F87DC6" w14:textId="77777777" w:rsidR="00E849EB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  <w:r w:rsidRPr="00E849EB">
        <w:rPr>
          <w:rFonts w:eastAsia="Arial Unicode MS"/>
          <w:sz w:val="28"/>
          <w:szCs w:val="28"/>
        </w:rPr>
        <w:t>е) опубликование своих работ в изданиях Финуниверситета</w:t>
      </w:r>
    </w:p>
    <w:p w14:paraId="21FDED0C" w14:textId="77777777" w:rsidR="00E849EB" w:rsidRPr="00483854" w:rsidRDefault="00E849EB" w:rsidP="00483854">
      <w:pPr>
        <w:widowControl w:val="0"/>
        <w:spacing w:line="360" w:lineRule="auto"/>
        <w:ind w:firstLine="851"/>
        <w:jc w:val="both"/>
        <w:outlineLvl w:val="0"/>
        <w:rPr>
          <w:rFonts w:eastAsia="Arial Unicode MS"/>
          <w:sz w:val="28"/>
          <w:szCs w:val="28"/>
        </w:rPr>
      </w:pPr>
    </w:p>
    <w:p w14:paraId="257BB037" w14:textId="77777777" w:rsidR="000112E6" w:rsidRDefault="000112E6" w:rsidP="00815BF6">
      <w:pPr>
        <w:ind w:firstLine="709"/>
        <w:jc w:val="both"/>
        <w:rPr>
          <w:i/>
          <w:color w:val="000000"/>
          <w:sz w:val="28"/>
        </w:rPr>
      </w:pPr>
      <w:r w:rsidRPr="000112E6">
        <w:rPr>
          <w:i/>
          <w:sz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</w:t>
      </w:r>
      <w:r w:rsidRPr="000112E6">
        <w:rPr>
          <w:i/>
          <w:color w:val="000000"/>
          <w:sz w:val="28"/>
        </w:rPr>
        <w:t>Департамента правового регулирования экономической деятельности</w:t>
      </w:r>
      <w:r w:rsidR="00AF230F">
        <w:rPr>
          <w:i/>
          <w:color w:val="000000"/>
          <w:sz w:val="28"/>
        </w:rPr>
        <w:t xml:space="preserve"> Юридического факультета</w:t>
      </w:r>
      <w:r w:rsidRPr="000112E6">
        <w:rPr>
          <w:i/>
          <w:color w:val="000000"/>
          <w:sz w:val="28"/>
        </w:rPr>
        <w:t>.</w:t>
      </w:r>
    </w:p>
    <w:p w14:paraId="1523F311" w14:textId="77777777" w:rsidR="00C31B70" w:rsidRPr="00236226" w:rsidRDefault="00C31B70" w:rsidP="00236226">
      <w:pPr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14:paraId="1F3098C9" w14:textId="77777777" w:rsidR="000112E6" w:rsidRDefault="000112E6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20" w:name="_Toc24968792"/>
      <w:r w:rsidRPr="000112E6">
        <w:rPr>
          <w:rFonts w:eastAsia="Calibri"/>
          <w:b/>
          <w:bCs/>
          <w:sz w:val="28"/>
          <w:szCs w:val="28"/>
        </w:rPr>
        <w:lastRenderedPageBreak/>
        <w:t xml:space="preserve">7. </w:t>
      </w:r>
      <w:bookmarkStart w:id="21" w:name="_Toc506893284"/>
      <w:r w:rsidRPr="000112E6">
        <w:rPr>
          <w:rFonts w:eastAsia="Calibri"/>
          <w:b/>
          <w:bCs/>
          <w:sz w:val="28"/>
          <w:szCs w:val="28"/>
        </w:rPr>
        <w:t>Фонд оценочных средств для проведения промежуточной аттестации обучающихся по дисциплине</w:t>
      </w:r>
      <w:bookmarkEnd w:id="20"/>
      <w:bookmarkEnd w:id="21"/>
    </w:p>
    <w:p w14:paraId="2662270B" w14:textId="77777777" w:rsidR="00C31B70" w:rsidRPr="00236226" w:rsidRDefault="00C31B70" w:rsidP="00236226">
      <w:pPr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14:paraId="1E80AA8A" w14:textId="77777777" w:rsidR="000112E6" w:rsidRDefault="000112E6" w:rsidP="00671997">
      <w:pPr>
        <w:spacing w:line="360" w:lineRule="auto"/>
        <w:ind w:firstLine="709"/>
        <w:jc w:val="both"/>
        <w:rPr>
          <w:sz w:val="28"/>
          <w:szCs w:val="28"/>
        </w:rPr>
      </w:pPr>
      <w:r w:rsidRPr="000112E6">
        <w:rPr>
          <w:sz w:val="28"/>
          <w:szCs w:val="28"/>
        </w:rPr>
        <w:t>Перечень компетенций, формируемых в процессе освоения дисциплины, содержится в разделе 2. «</w:t>
      </w:r>
      <w:r w:rsidR="000A6756" w:rsidRPr="000A6756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</w:t>
      </w:r>
      <w:r w:rsidR="000A6756">
        <w:rPr>
          <w:sz w:val="28"/>
          <w:szCs w:val="28"/>
        </w:rPr>
        <w:t xml:space="preserve">ем индикаторов их достижения и </w:t>
      </w:r>
      <w:r w:rsidR="000A6756" w:rsidRPr="000A6756">
        <w:rPr>
          <w:sz w:val="28"/>
          <w:szCs w:val="28"/>
        </w:rPr>
        <w:t>планируемых результатов обучения по дисциплине</w:t>
      </w:r>
      <w:r w:rsidRPr="000112E6">
        <w:rPr>
          <w:sz w:val="28"/>
          <w:szCs w:val="28"/>
        </w:rPr>
        <w:t>».</w:t>
      </w:r>
    </w:p>
    <w:p w14:paraId="491B25EE" w14:textId="77777777" w:rsidR="00671997" w:rsidRPr="00671997" w:rsidRDefault="00671997" w:rsidP="006719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71997">
        <w:rPr>
          <w:b/>
          <w:sz w:val="28"/>
          <w:szCs w:val="28"/>
        </w:rPr>
        <w:t>Перечень примерных контрольных заданий или иных материалов, необходимых для оценки индикаторов достижения компетенций, умений и знаний</w:t>
      </w:r>
    </w:p>
    <w:p w14:paraId="318B0556" w14:textId="77777777" w:rsidR="00671997" w:rsidRPr="00236226" w:rsidRDefault="00671997" w:rsidP="00236226">
      <w:pPr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  <w:bookmarkStart w:id="22" w:name="_Toc162671211"/>
    </w:p>
    <w:p w14:paraId="3D5880F8" w14:textId="77777777" w:rsidR="00671997" w:rsidRPr="005770C9" w:rsidRDefault="00671997" w:rsidP="00671997">
      <w:pPr>
        <w:tabs>
          <w:tab w:val="left" w:pos="1134"/>
          <w:tab w:val="left" w:pos="122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213C4">
        <w:rPr>
          <w:b/>
          <w:sz w:val="28"/>
          <w:szCs w:val="28"/>
        </w:rPr>
        <w:t>Примерный перечень вопросов</w:t>
      </w:r>
      <w:bookmarkEnd w:id="22"/>
      <w:r w:rsidRPr="00D213C4">
        <w:rPr>
          <w:b/>
          <w:sz w:val="28"/>
          <w:szCs w:val="28"/>
        </w:rPr>
        <w:t xml:space="preserve"> к </w:t>
      </w:r>
      <w:r w:rsidR="00AF230F" w:rsidRPr="00D213C4">
        <w:rPr>
          <w:b/>
          <w:sz w:val="28"/>
          <w:szCs w:val="28"/>
        </w:rPr>
        <w:t>зачету</w:t>
      </w:r>
      <w:r w:rsidRPr="00D213C4">
        <w:rPr>
          <w:b/>
          <w:sz w:val="28"/>
          <w:szCs w:val="28"/>
        </w:rPr>
        <w:t>:</w:t>
      </w:r>
    </w:p>
    <w:p w14:paraId="075883F0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Правовые основы высшего обра</w:t>
      </w:r>
      <w:r w:rsidR="00D213C4" w:rsidRPr="00D213C4">
        <w:rPr>
          <w:rFonts w:ascii="Times New Roman" w:hAnsi="Times New Roman" w:cs="Times New Roman"/>
          <w:bCs/>
          <w:sz w:val="28"/>
          <w:szCs w:val="28"/>
        </w:rPr>
        <w:t>зования в Российской Федерации</w:t>
      </w:r>
      <w:r w:rsidRPr="00D213C4">
        <w:rPr>
          <w:rFonts w:ascii="Times New Roman" w:hAnsi="Times New Roman" w:cs="Times New Roman"/>
          <w:bCs/>
          <w:sz w:val="28"/>
          <w:szCs w:val="28"/>
        </w:rPr>
        <w:t>.</w:t>
      </w:r>
      <w:r w:rsidR="00D213C4" w:rsidRPr="00D21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13C4">
        <w:rPr>
          <w:rFonts w:ascii="Times New Roman" w:hAnsi="Times New Roman" w:cs="Times New Roman"/>
          <w:bCs/>
          <w:sz w:val="28"/>
          <w:szCs w:val="28"/>
        </w:rPr>
        <w:t>Государственный стандарт высшего юридического образования. Собственные стандарты вузов.</w:t>
      </w:r>
    </w:p>
    <w:p w14:paraId="69CA397E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Циклы дисциплин, входящих в государственный стандарт высше</w:t>
      </w:r>
      <w:r w:rsidR="00D213C4" w:rsidRPr="00D213C4">
        <w:rPr>
          <w:rFonts w:ascii="Times New Roman" w:hAnsi="Times New Roman" w:cs="Times New Roman"/>
          <w:bCs/>
          <w:sz w:val="28"/>
          <w:szCs w:val="28"/>
        </w:rPr>
        <w:t xml:space="preserve">го юридического образования. </w:t>
      </w:r>
    </w:p>
    <w:p w14:paraId="0E0C9688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Характеристика выпускника вуза, получившего квалификацию «Юрист»: компетенции.</w:t>
      </w:r>
    </w:p>
    <w:p w14:paraId="13F78745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Формы получения юридического образования. Перспективы развития юридического образования в Российской Федерации.</w:t>
      </w:r>
    </w:p>
    <w:p w14:paraId="1A0D2DD2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Формы занятий в юридическом вузе и на юридическом факультете.</w:t>
      </w:r>
    </w:p>
    <w:p w14:paraId="06A39D45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Формы контроля знаний студентов по юридическим дисциплинам: текущий, промежуточный и итоговый контроль.</w:t>
      </w:r>
    </w:p>
    <w:p w14:paraId="4DD51A96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Зачет. Порядок сдачи зачетов</w:t>
      </w:r>
      <w:r w:rsidR="00D213C4" w:rsidRPr="00D21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13C4">
        <w:rPr>
          <w:rFonts w:ascii="Times New Roman" w:hAnsi="Times New Roman" w:cs="Times New Roman"/>
          <w:bCs/>
          <w:sz w:val="28"/>
          <w:szCs w:val="28"/>
        </w:rPr>
        <w:t>по дисциплинам.</w:t>
      </w:r>
    </w:p>
    <w:p w14:paraId="0369C104" w14:textId="77777777" w:rsidR="00D213C4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Экзамен. Порядок сдачи экзаменов по дисциплинам.</w:t>
      </w:r>
    </w:p>
    <w:p w14:paraId="0B1E65BD" w14:textId="77777777" w:rsidR="00671997" w:rsidRPr="00D213C4" w:rsidRDefault="00E849EB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Самостоятельная работа студентов: понятие, задачи и виды.</w:t>
      </w:r>
    </w:p>
    <w:p w14:paraId="2831A860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Курсовая работа. Порядок выполнения и защиты курсовых работ по юридическим дисциплинам.</w:t>
      </w:r>
    </w:p>
    <w:p w14:paraId="141544DE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lastRenderedPageBreak/>
        <w:t>Формы организации и проведения научно-исследовательской работы обучающихся.</w:t>
      </w:r>
    </w:p>
    <w:p w14:paraId="0EFFB1E6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Работа с нормативными источниками: задачи и основные правила.</w:t>
      </w:r>
    </w:p>
    <w:p w14:paraId="02586F58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Работа с научными источниками по специальности «Юриспруденция»: виды источников и правила их использования.</w:t>
      </w:r>
    </w:p>
    <w:p w14:paraId="15B42B95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Итоговая государственная аттестация по специальности «Юриспруденция»: понятие и формы.</w:t>
      </w:r>
    </w:p>
    <w:p w14:paraId="3BF8B7D7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Выпускная квалификационная работа.</w:t>
      </w:r>
    </w:p>
    <w:p w14:paraId="4FB1933D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Основные правила оформления научных работ обучающихся.</w:t>
      </w:r>
    </w:p>
    <w:p w14:paraId="6A6A66B8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Понятие локальных нормативных актов.</w:t>
      </w:r>
    </w:p>
    <w:p w14:paraId="0EF39FB3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Устав Финуниверситета: общая характеристика, права и обязанности обучающихся.</w:t>
      </w:r>
    </w:p>
    <w:p w14:paraId="33425D5C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Локальные акты, регулирующие стипендиальное обеспечение обучающихся в Финуниверситете.</w:t>
      </w:r>
    </w:p>
    <w:p w14:paraId="14046944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Правила внутреннего распорядка обучающихся: права, обязанности и ответственность обучающихся.</w:t>
      </w:r>
    </w:p>
    <w:p w14:paraId="08471D30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Корпоративные правила «Одежда обучающихся Финансового университета».</w:t>
      </w:r>
    </w:p>
    <w:p w14:paraId="2B3778DB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Научное студенческое общество Юридического факультета Финуниверситета: порядок вступления, направления деятельности, научные мероприятия вуза.</w:t>
      </w:r>
    </w:p>
    <w:p w14:paraId="0A2428CD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Студенческий совет Финуниверситета и Юридического факультета Финуниверситета: порядок вступления, направления деятельности, проводимые мероприятия.</w:t>
      </w:r>
    </w:p>
    <w:p w14:paraId="283DFFA4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Общая характеристика Финуниверситета.</w:t>
      </w:r>
    </w:p>
    <w:p w14:paraId="6D84EEC6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Ректорат Финуниверситета: структура, направления деятельности, курируемые подразделения.</w:t>
      </w:r>
    </w:p>
    <w:p w14:paraId="1FC9049D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Департамент</w:t>
      </w:r>
      <w:r w:rsidR="00FD7FA2">
        <w:rPr>
          <w:rFonts w:ascii="Times New Roman" w:hAnsi="Times New Roman" w:cs="Times New Roman"/>
          <w:bCs/>
          <w:sz w:val="28"/>
          <w:szCs w:val="28"/>
        </w:rPr>
        <w:t>ы</w:t>
      </w:r>
      <w:r w:rsidRPr="00D213C4">
        <w:rPr>
          <w:rFonts w:ascii="Times New Roman" w:hAnsi="Times New Roman" w:cs="Times New Roman"/>
          <w:bCs/>
          <w:sz w:val="28"/>
          <w:szCs w:val="28"/>
        </w:rPr>
        <w:t xml:space="preserve"> Юридического факультета Финуниверситета.</w:t>
      </w:r>
    </w:p>
    <w:p w14:paraId="7DC2B70D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Международная деятельность Финансового университета: сотрудничество с зарубежными вузами-партнерами.</w:t>
      </w:r>
    </w:p>
    <w:p w14:paraId="31F55A85" w14:textId="77777777" w:rsidR="00D213C4" w:rsidRPr="00D213C4" w:rsidRDefault="00D213C4" w:rsidP="00D213C4">
      <w:pPr>
        <w:pStyle w:val="ac"/>
        <w:numPr>
          <w:ilvl w:val="0"/>
          <w:numId w:val="14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13C4">
        <w:rPr>
          <w:rFonts w:ascii="Times New Roman" w:hAnsi="Times New Roman" w:cs="Times New Roman"/>
          <w:bCs/>
          <w:sz w:val="28"/>
          <w:szCs w:val="28"/>
        </w:rPr>
        <w:t>Виды международных образовательных программ.</w:t>
      </w:r>
    </w:p>
    <w:p w14:paraId="2C9E7044" w14:textId="77777777" w:rsidR="00D213C4" w:rsidRPr="00236226" w:rsidRDefault="00D213C4" w:rsidP="00236226">
      <w:pPr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14:paraId="5545B346" w14:textId="77777777" w:rsidR="000112E6" w:rsidRPr="000112E6" w:rsidRDefault="00C51D34" w:rsidP="00236226">
      <w:pPr>
        <w:keepNext/>
        <w:keepLines/>
        <w:spacing w:after="120" w:line="276" w:lineRule="auto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23" w:name="_Toc506893287"/>
      <w:bookmarkStart w:id="24" w:name="_Toc24968793"/>
      <w:bookmarkStart w:id="25" w:name="_Toc415149567"/>
      <w:r>
        <w:rPr>
          <w:rFonts w:eastAsia="Calibri"/>
          <w:b/>
          <w:bCs/>
          <w:sz w:val="28"/>
          <w:szCs w:val="28"/>
        </w:rPr>
        <w:t>Соотве</w:t>
      </w:r>
      <w:r w:rsidR="00174034">
        <w:rPr>
          <w:rFonts w:eastAsia="Calibri"/>
          <w:b/>
          <w:bCs/>
          <w:sz w:val="28"/>
          <w:szCs w:val="28"/>
        </w:rPr>
        <w:t>тствующие приказы, распоряжения ректората о кон</w:t>
      </w:r>
      <w:r w:rsidR="000112E6" w:rsidRPr="000112E6">
        <w:rPr>
          <w:rFonts w:eastAsia="Calibri"/>
          <w:b/>
          <w:bCs/>
          <w:sz w:val="28"/>
          <w:szCs w:val="28"/>
        </w:rPr>
        <w:t>троле уровня освоения дисциплин и сформированности компетенций студентов</w:t>
      </w:r>
      <w:bookmarkEnd w:id="23"/>
      <w:bookmarkEnd w:id="24"/>
      <w:r w:rsidR="000112E6" w:rsidRPr="000112E6">
        <w:rPr>
          <w:rFonts w:eastAsia="Calibri"/>
          <w:b/>
          <w:bCs/>
          <w:sz w:val="28"/>
          <w:szCs w:val="28"/>
        </w:rPr>
        <w:t xml:space="preserve">  </w:t>
      </w:r>
    </w:p>
    <w:p w14:paraId="6DFB64B6" w14:textId="77777777" w:rsidR="000112E6" w:rsidRDefault="000112E6" w:rsidP="00815BF6">
      <w:pPr>
        <w:ind w:firstLine="709"/>
        <w:jc w:val="both"/>
        <w:rPr>
          <w:sz w:val="28"/>
          <w:szCs w:val="28"/>
        </w:rPr>
      </w:pPr>
      <w:r w:rsidRPr="000112E6">
        <w:rPr>
          <w:sz w:val="28"/>
          <w:szCs w:val="28"/>
        </w:rPr>
        <w:t>Приказ от 23.03.2017 г. №0557/о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</w:t>
      </w:r>
    </w:p>
    <w:p w14:paraId="6053839D" w14:textId="77777777" w:rsidR="00C31B70" w:rsidRPr="00236226" w:rsidRDefault="00C31B70" w:rsidP="00236226">
      <w:pPr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14:paraId="7EED14A5" w14:textId="77777777" w:rsidR="00317470" w:rsidRDefault="00317470" w:rsidP="00815BF6">
      <w:pPr>
        <w:keepNext/>
        <w:keepLines/>
        <w:tabs>
          <w:tab w:val="left" w:pos="1134"/>
        </w:tabs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26" w:name="_Toc24968794"/>
      <w:bookmarkEnd w:id="25"/>
      <w:r w:rsidRPr="000112E6">
        <w:rPr>
          <w:rFonts w:eastAsia="Calibri"/>
          <w:b/>
          <w:bCs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26"/>
    </w:p>
    <w:p w14:paraId="683DEC62" w14:textId="77777777" w:rsidR="00C31B70" w:rsidRPr="00236226" w:rsidRDefault="00C31B70" w:rsidP="00236226">
      <w:pPr>
        <w:tabs>
          <w:tab w:val="left" w:pos="1134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14:paraId="2AA261EA" w14:textId="77777777" w:rsidR="00671997" w:rsidRDefault="00671997" w:rsidP="00671997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A2474">
        <w:rPr>
          <w:b/>
          <w:sz w:val="28"/>
          <w:szCs w:val="28"/>
        </w:rPr>
        <w:t>Нормативные правовые акты:</w:t>
      </w:r>
    </w:p>
    <w:p w14:paraId="32932094" w14:textId="77777777" w:rsidR="00671997" w:rsidRPr="008A2474" w:rsidRDefault="00671997" w:rsidP="00205E0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200" w:line="440" w:lineRule="exact"/>
        <w:ind w:left="0" w:right="24" w:firstLine="709"/>
        <w:contextualSpacing/>
        <w:jc w:val="both"/>
        <w:rPr>
          <w:sz w:val="28"/>
          <w:szCs w:val="28"/>
        </w:rPr>
      </w:pPr>
      <w:r w:rsidRPr="00452A0E">
        <w:rPr>
          <w:spacing w:val="9"/>
          <w:sz w:val="28"/>
          <w:szCs w:val="28"/>
        </w:rPr>
        <w:t>Конституция Российской Федерации</w:t>
      </w:r>
      <w:r w:rsidRPr="00452A0E">
        <w:rPr>
          <w:b/>
          <w:bCs/>
          <w:spacing w:val="9"/>
          <w:sz w:val="28"/>
          <w:szCs w:val="28"/>
        </w:rPr>
        <w:t xml:space="preserve"> </w:t>
      </w:r>
      <w:r w:rsidRPr="00452A0E">
        <w:rPr>
          <w:sz w:val="28"/>
          <w:szCs w:val="28"/>
        </w:rPr>
        <w:t>(принята на всенародном голосовании 12 декабря 1993 г.)</w:t>
      </w:r>
      <w:r w:rsidRPr="00452A0E">
        <w:rPr>
          <w:spacing w:val="9"/>
          <w:sz w:val="28"/>
          <w:szCs w:val="28"/>
        </w:rPr>
        <w:t xml:space="preserve"> //</w:t>
      </w:r>
      <w:r>
        <w:rPr>
          <w:spacing w:val="9"/>
          <w:sz w:val="28"/>
          <w:szCs w:val="28"/>
        </w:rPr>
        <w:t xml:space="preserve"> </w:t>
      </w:r>
      <w:r w:rsidRPr="00452A0E">
        <w:rPr>
          <w:spacing w:val="9"/>
          <w:sz w:val="28"/>
          <w:szCs w:val="28"/>
        </w:rPr>
        <w:t xml:space="preserve">Российская газета. </w:t>
      </w:r>
      <w:r w:rsidRPr="00452A0E">
        <w:rPr>
          <w:spacing w:val="1"/>
          <w:sz w:val="28"/>
          <w:szCs w:val="28"/>
        </w:rPr>
        <w:t xml:space="preserve">25.12.1993. №237. </w:t>
      </w:r>
    </w:p>
    <w:p w14:paraId="5155AE0C" w14:textId="77777777" w:rsidR="00671997" w:rsidRPr="008A2474" w:rsidRDefault="00671997" w:rsidP="00205E0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200" w:line="440" w:lineRule="exact"/>
        <w:ind w:left="0" w:right="24" w:firstLine="709"/>
        <w:contextualSpacing/>
        <w:jc w:val="both"/>
        <w:rPr>
          <w:sz w:val="28"/>
          <w:szCs w:val="28"/>
        </w:rPr>
      </w:pPr>
      <w:r w:rsidRPr="008A2474">
        <w:rPr>
          <w:sz w:val="28"/>
          <w:szCs w:val="28"/>
        </w:rPr>
        <w:t>Гражданский кодекс Российской Федерации (часть первая)" от 30.11.1994 N 51-ФЗ</w:t>
      </w:r>
      <w:r>
        <w:rPr>
          <w:sz w:val="28"/>
          <w:szCs w:val="28"/>
        </w:rPr>
        <w:t xml:space="preserve"> // </w:t>
      </w:r>
      <w:r w:rsidRPr="008A2474">
        <w:rPr>
          <w:sz w:val="28"/>
          <w:szCs w:val="28"/>
        </w:rPr>
        <w:t xml:space="preserve">Собрание законодательства РФ, 05.12.1994, </w:t>
      </w:r>
      <w:r>
        <w:rPr>
          <w:sz w:val="28"/>
          <w:szCs w:val="28"/>
        </w:rPr>
        <w:t>№</w:t>
      </w:r>
      <w:r w:rsidRPr="008A2474">
        <w:rPr>
          <w:sz w:val="28"/>
          <w:szCs w:val="28"/>
        </w:rPr>
        <w:t xml:space="preserve"> 32, ст. 3301</w:t>
      </w:r>
      <w:r>
        <w:rPr>
          <w:sz w:val="28"/>
          <w:szCs w:val="28"/>
        </w:rPr>
        <w:t>.</w:t>
      </w:r>
    </w:p>
    <w:p w14:paraId="5F02EBDB" w14:textId="77777777" w:rsidR="00671997" w:rsidRPr="008A2474" w:rsidRDefault="00D213C4" w:rsidP="00205E0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200" w:line="440" w:lineRule="exact"/>
        <w:ind w:left="0" w:right="24" w:firstLine="709"/>
        <w:contextualSpacing/>
        <w:jc w:val="both"/>
        <w:rPr>
          <w:sz w:val="28"/>
          <w:szCs w:val="28"/>
        </w:rPr>
      </w:pPr>
      <w:r w:rsidRPr="00D213C4">
        <w:rPr>
          <w:sz w:val="28"/>
          <w:szCs w:val="28"/>
        </w:rPr>
        <w:t xml:space="preserve">Федеральный закон от 29.12.2012 </w:t>
      </w:r>
      <w:r>
        <w:rPr>
          <w:sz w:val="28"/>
          <w:szCs w:val="28"/>
        </w:rPr>
        <w:t>№</w:t>
      </w:r>
      <w:r w:rsidRPr="00D213C4">
        <w:rPr>
          <w:sz w:val="28"/>
          <w:szCs w:val="28"/>
        </w:rPr>
        <w:t xml:space="preserve"> 273-ФЗ «Об образовании в Российской Федерации // Российская газета, </w:t>
      </w:r>
      <w:r>
        <w:rPr>
          <w:sz w:val="28"/>
          <w:szCs w:val="28"/>
        </w:rPr>
        <w:t>№</w:t>
      </w:r>
      <w:r w:rsidRPr="00D213C4">
        <w:rPr>
          <w:sz w:val="28"/>
          <w:szCs w:val="28"/>
        </w:rPr>
        <w:t xml:space="preserve"> 303, 31.12.2012.</w:t>
      </w:r>
    </w:p>
    <w:p w14:paraId="0E1F272C" w14:textId="77777777" w:rsidR="00D213C4" w:rsidRDefault="00D213C4" w:rsidP="00671997">
      <w:pPr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5C2E8B10" w14:textId="77777777" w:rsidR="00671997" w:rsidRPr="00960576" w:rsidRDefault="00671997" w:rsidP="00671997">
      <w:pPr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5143E">
        <w:rPr>
          <w:b/>
          <w:sz w:val="28"/>
          <w:szCs w:val="28"/>
        </w:rPr>
        <w:t>Основная литература:</w:t>
      </w:r>
    </w:p>
    <w:p w14:paraId="0099DAFB" w14:textId="69C105A8" w:rsidR="00671997" w:rsidRPr="006D6052" w:rsidRDefault="008931B8" w:rsidP="00205E0E">
      <w:pPr>
        <w:numPr>
          <w:ilvl w:val="0"/>
          <w:numId w:val="12"/>
        </w:numPr>
        <w:autoSpaceDE w:val="0"/>
        <w:autoSpaceDN w:val="0"/>
        <w:adjustRightInd w:val="0"/>
        <w:spacing w:after="200" w:line="440" w:lineRule="exact"/>
        <w:ind w:left="0" w:right="24" w:firstLine="709"/>
        <w:contextualSpacing/>
        <w:jc w:val="both"/>
        <w:rPr>
          <w:sz w:val="28"/>
          <w:szCs w:val="28"/>
        </w:rPr>
      </w:pPr>
      <w:r w:rsidRPr="008931B8">
        <w:rPr>
          <w:sz w:val="28"/>
          <w:szCs w:val="28"/>
        </w:rPr>
        <w:t>Резник, С. Д. Студент вуза: те</w:t>
      </w:r>
      <w:r w:rsidR="00C4110C">
        <w:rPr>
          <w:sz w:val="28"/>
          <w:szCs w:val="28"/>
        </w:rPr>
        <w:t>хнологии и организация обучения</w:t>
      </w:r>
      <w:r w:rsidRPr="008931B8">
        <w:rPr>
          <w:sz w:val="28"/>
          <w:szCs w:val="28"/>
        </w:rPr>
        <w:t>: учеб</w:t>
      </w:r>
      <w:r w:rsidR="00C4110C">
        <w:rPr>
          <w:sz w:val="28"/>
          <w:szCs w:val="28"/>
        </w:rPr>
        <w:t>ник / С.Д. Резник, И.А. Игошина</w:t>
      </w:r>
      <w:r w:rsidRPr="008931B8">
        <w:rPr>
          <w:sz w:val="28"/>
          <w:szCs w:val="28"/>
        </w:rPr>
        <w:t>; под общ. ред. д-ра экон. наук, проф. С.Д. Резника. — 5-е</w:t>
      </w:r>
      <w:r w:rsidR="00C4110C">
        <w:rPr>
          <w:sz w:val="28"/>
          <w:szCs w:val="28"/>
        </w:rPr>
        <w:t xml:space="preserve"> изд., перераб. и доп. — Москва</w:t>
      </w:r>
      <w:r w:rsidRPr="008931B8">
        <w:rPr>
          <w:sz w:val="28"/>
          <w:szCs w:val="28"/>
        </w:rPr>
        <w:t xml:space="preserve">: ИНФРА-М, 2021. — 391 с. — (Высшее образование: Бакалавриат). - ЭБС ZNANIUM.com. - URL: https://znanium.com/catalog/product/1241383 (дата </w:t>
      </w:r>
      <w:r w:rsidR="00C4110C">
        <w:rPr>
          <w:sz w:val="28"/>
          <w:szCs w:val="28"/>
        </w:rPr>
        <w:t>обращения: 08.06.2021). – Текст</w:t>
      </w:r>
      <w:r w:rsidRPr="008931B8">
        <w:rPr>
          <w:sz w:val="28"/>
          <w:szCs w:val="28"/>
        </w:rPr>
        <w:t>: электронный.</w:t>
      </w:r>
    </w:p>
    <w:p w14:paraId="29726D75" w14:textId="6AB00468" w:rsidR="00671997" w:rsidRDefault="008931B8" w:rsidP="00205E0E">
      <w:pPr>
        <w:numPr>
          <w:ilvl w:val="0"/>
          <w:numId w:val="12"/>
        </w:numPr>
        <w:autoSpaceDE w:val="0"/>
        <w:autoSpaceDN w:val="0"/>
        <w:adjustRightInd w:val="0"/>
        <w:spacing w:after="200" w:line="440" w:lineRule="exact"/>
        <w:ind w:left="0" w:right="24" w:firstLine="709"/>
        <w:contextualSpacing/>
        <w:jc w:val="both"/>
        <w:rPr>
          <w:sz w:val="28"/>
          <w:szCs w:val="28"/>
        </w:rPr>
      </w:pPr>
      <w:r w:rsidRPr="008931B8">
        <w:rPr>
          <w:sz w:val="28"/>
          <w:szCs w:val="28"/>
        </w:rPr>
        <w:t>Финансовый университет: прошлое, настоящее, будущее: Учебное пособие / М.А. Эскиндаров, Н.А. Разманова, Е.И. Нестеренко [и др.]; Финуниверситет, кафедра экономической истории; под ред. М.А. Эскиндарова; редкол.: И.Н. Шапкин, Н.А. Разманова; рец.: В.В. Думный, С.А. Погодин. — Москва: Финунив</w:t>
      </w:r>
      <w:r w:rsidR="00C4110C">
        <w:rPr>
          <w:sz w:val="28"/>
          <w:szCs w:val="28"/>
        </w:rPr>
        <w:t>ерситет, 2011. — 184 с. — Текст</w:t>
      </w:r>
      <w:r w:rsidRPr="008931B8">
        <w:rPr>
          <w:sz w:val="28"/>
          <w:szCs w:val="28"/>
        </w:rPr>
        <w:t>: непосредственный. -  То же. - ЭБ Финуниверситета. — URL:http://elib.fa.ru/Book/Finuniversity.pdf (дата обращения: 24.05.2021). - Текст: электронный.</w:t>
      </w:r>
    </w:p>
    <w:p w14:paraId="25DDE3AB" w14:textId="77777777" w:rsidR="00671997" w:rsidRPr="006D6052" w:rsidRDefault="00671997" w:rsidP="00671997">
      <w:pPr>
        <w:spacing w:line="360" w:lineRule="auto"/>
        <w:ind w:firstLine="709"/>
        <w:jc w:val="both"/>
        <w:rPr>
          <w:sz w:val="28"/>
          <w:szCs w:val="28"/>
        </w:rPr>
      </w:pPr>
    </w:p>
    <w:p w14:paraId="4C73E502" w14:textId="77777777" w:rsidR="00671997" w:rsidRPr="00960576" w:rsidRDefault="00671997" w:rsidP="00671997">
      <w:pPr>
        <w:tabs>
          <w:tab w:val="left" w:pos="540"/>
          <w:tab w:val="left" w:pos="993"/>
          <w:tab w:val="left" w:pos="1066"/>
          <w:tab w:val="left" w:pos="1134"/>
        </w:tabs>
        <w:spacing w:line="360" w:lineRule="auto"/>
        <w:ind w:firstLine="709"/>
        <w:jc w:val="both"/>
        <w:rPr>
          <w:bCs/>
          <w:iCs/>
          <w:snapToGrid w:val="0"/>
          <w:sz w:val="28"/>
          <w:szCs w:val="28"/>
        </w:rPr>
      </w:pPr>
      <w:r w:rsidRPr="007F3E48">
        <w:rPr>
          <w:b/>
          <w:bCs/>
          <w:iCs/>
          <w:snapToGrid w:val="0"/>
          <w:sz w:val="28"/>
          <w:szCs w:val="28"/>
        </w:rPr>
        <w:lastRenderedPageBreak/>
        <w:t>Дополнительная литература</w:t>
      </w:r>
      <w:r w:rsidRPr="007F3E48">
        <w:rPr>
          <w:bCs/>
          <w:iCs/>
          <w:snapToGrid w:val="0"/>
          <w:sz w:val="28"/>
          <w:szCs w:val="28"/>
        </w:rPr>
        <w:t>:</w:t>
      </w:r>
    </w:p>
    <w:p w14:paraId="26B12E31" w14:textId="22D71418" w:rsidR="009E6967" w:rsidRPr="00724FEA" w:rsidRDefault="009E6967" w:rsidP="009E6967">
      <w:pPr>
        <w:numPr>
          <w:ilvl w:val="0"/>
          <w:numId w:val="12"/>
        </w:numPr>
        <w:autoSpaceDE w:val="0"/>
        <w:autoSpaceDN w:val="0"/>
        <w:adjustRightInd w:val="0"/>
        <w:spacing w:after="200" w:line="440" w:lineRule="exact"/>
        <w:ind w:right="24"/>
        <w:contextualSpacing/>
        <w:jc w:val="both"/>
        <w:rPr>
          <w:sz w:val="28"/>
          <w:szCs w:val="28"/>
        </w:rPr>
      </w:pPr>
      <w:r w:rsidRPr="00724FEA">
        <w:rPr>
          <w:sz w:val="28"/>
          <w:szCs w:val="28"/>
        </w:rPr>
        <w:t>Пашенц</w:t>
      </w:r>
      <w:r w:rsidR="00C4110C" w:rsidRPr="00724FEA">
        <w:rPr>
          <w:sz w:val="28"/>
          <w:szCs w:val="28"/>
        </w:rPr>
        <w:t>ев, Д. А. Образовательное право</w:t>
      </w:r>
      <w:r w:rsidRPr="00724FEA">
        <w:rPr>
          <w:sz w:val="28"/>
          <w:szCs w:val="28"/>
        </w:rPr>
        <w:t>: у</w:t>
      </w:r>
      <w:r w:rsidR="00C4110C" w:rsidRPr="00724FEA">
        <w:rPr>
          <w:sz w:val="28"/>
          <w:szCs w:val="28"/>
        </w:rPr>
        <w:t>чебник / Д.А.Пашенцев. — Москва</w:t>
      </w:r>
      <w:r w:rsidRPr="00724FEA">
        <w:rPr>
          <w:sz w:val="28"/>
          <w:szCs w:val="28"/>
        </w:rPr>
        <w:t>: ИНФРА-М, 2021. — 180 с. — (Высшее образование: Бакалавриат). — URL: https://znanium.com/catalog/product/1217333 (дата обращения: 22.06.2021). – Режи</w:t>
      </w:r>
      <w:r w:rsidR="00C4110C" w:rsidRPr="00724FEA">
        <w:rPr>
          <w:sz w:val="28"/>
          <w:szCs w:val="28"/>
        </w:rPr>
        <w:t>м доступа: по подписке. - Текст</w:t>
      </w:r>
      <w:r w:rsidRPr="00724FEA">
        <w:rPr>
          <w:sz w:val="28"/>
          <w:szCs w:val="28"/>
        </w:rPr>
        <w:t>: электронный.</w:t>
      </w:r>
    </w:p>
    <w:p w14:paraId="7645C82B" w14:textId="40817C61" w:rsidR="009E6967" w:rsidRPr="00724FEA" w:rsidRDefault="00C4110C" w:rsidP="009E6967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4FEA">
        <w:rPr>
          <w:rFonts w:ascii="Times New Roman" w:hAnsi="Times New Roman" w:cs="Times New Roman"/>
          <w:sz w:val="28"/>
          <w:szCs w:val="28"/>
        </w:rPr>
        <w:t>Образовательное право</w:t>
      </w:r>
      <w:r w:rsidR="009E6967" w:rsidRPr="00724FEA">
        <w:rPr>
          <w:rFonts w:ascii="Times New Roman" w:hAnsi="Times New Roman" w:cs="Times New Roman"/>
          <w:sz w:val="28"/>
          <w:szCs w:val="28"/>
        </w:rPr>
        <w:t>: учебник д</w:t>
      </w:r>
      <w:r w:rsidRPr="00724FEA">
        <w:rPr>
          <w:rFonts w:ascii="Times New Roman" w:hAnsi="Times New Roman" w:cs="Times New Roman"/>
          <w:sz w:val="28"/>
          <w:szCs w:val="28"/>
        </w:rPr>
        <w:t>ля вузов / А. И. Рожков [и др.]</w:t>
      </w:r>
      <w:r w:rsidR="009E6967" w:rsidRPr="00724FEA">
        <w:rPr>
          <w:rFonts w:ascii="Times New Roman" w:hAnsi="Times New Roman" w:cs="Times New Roman"/>
          <w:sz w:val="28"/>
          <w:szCs w:val="28"/>
        </w:rPr>
        <w:t>; под редакцией А. И. Рожкова, В. Ю. Матвеева. — 4-е</w:t>
      </w:r>
      <w:r w:rsidRPr="00724FEA">
        <w:rPr>
          <w:rFonts w:ascii="Times New Roman" w:hAnsi="Times New Roman" w:cs="Times New Roman"/>
          <w:sz w:val="28"/>
          <w:szCs w:val="28"/>
        </w:rPr>
        <w:t xml:space="preserve"> изд., перераб. и доп. — Москва</w:t>
      </w:r>
      <w:r w:rsidR="009E6967" w:rsidRPr="00724FEA">
        <w:rPr>
          <w:rFonts w:ascii="Times New Roman" w:hAnsi="Times New Roman" w:cs="Times New Roman"/>
          <w:sz w:val="28"/>
          <w:szCs w:val="28"/>
        </w:rPr>
        <w:t>: Издательство Юрайт, 2021. — 376 с. — (Высшее образование). —ЭБС Юрайт [сайт]. — URL: https://urait.ru/bcode/468854 (дата обращения: 22.06.2021).</w:t>
      </w:r>
      <w:r w:rsidR="009E6967" w:rsidRPr="00724FEA">
        <w:rPr>
          <w:rFonts w:ascii="Times New Roman" w:hAnsi="Times New Roman" w:cs="Times New Roman"/>
        </w:rPr>
        <w:t xml:space="preserve"> </w:t>
      </w:r>
      <w:r w:rsidRPr="00724FEA">
        <w:rPr>
          <w:rFonts w:ascii="Times New Roman" w:hAnsi="Times New Roman" w:cs="Times New Roman"/>
          <w:sz w:val="28"/>
          <w:szCs w:val="28"/>
        </w:rPr>
        <w:t>— Текст</w:t>
      </w:r>
      <w:r w:rsidR="009E6967" w:rsidRPr="00724FEA">
        <w:rPr>
          <w:rFonts w:ascii="Times New Roman" w:hAnsi="Times New Roman" w:cs="Times New Roman"/>
          <w:sz w:val="28"/>
          <w:szCs w:val="28"/>
        </w:rPr>
        <w:t>: электронный</w:t>
      </w:r>
    </w:p>
    <w:p w14:paraId="3D689800" w14:textId="77777777" w:rsidR="00FB3534" w:rsidRPr="008C12D6" w:rsidRDefault="00FB3534" w:rsidP="00FB3534">
      <w:pPr>
        <w:contextualSpacing/>
        <w:jc w:val="both"/>
        <w:rPr>
          <w:color w:val="000000" w:themeColor="text1"/>
          <w:sz w:val="28"/>
          <w:szCs w:val="28"/>
        </w:rPr>
      </w:pPr>
    </w:p>
    <w:p w14:paraId="709C071F" w14:textId="77777777" w:rsidR="00E16011" w:rsidRPr="005814C6" w:rsidRDefault="00E16011" w:rsidP="009E6967">
      <w:pPr>
        <w:pStyle w:val="af"/>
        <w:spacing w:before="0" w:beforeAutospacing="0" w:after="0" w:afterAutospacing="0" w:line="360" w:lineRule="auto"/>
        <w:ind w:firstLine="709"/>
        <w:jc w:val="both"/>
      </w:pPr>
      <w:r w:rsidRPr="005814C6">
        <w:rPr>
          <w:rFonts w:eastAsia="TimesNewRomanPSMT"/>
          <w:b/>
          <w:sz w:val="28"/>
          <w:szCs w:val="28"/>
        </w:rPr>
        <w:t>9.</w:t>
      </w:r>
      <w:r w:rsidRPr="005814C6">
        <w:rPr>
          <w:rFonts w:eastAsia="TimesNewRomanPSMT"/>
          <w:sz w:val="28"/>
          <w:szCs w:val="28"/>
        </w:rPr>
        <w:t xml:space="preserve"> </w:t>
      </w:r>
      <w:r w:rsidRPr="005814C6">
        <w:rPr>
          <w:b/>
          <w:bCs/>
          <w:sz w:val="28"/>
          <w:szCs w:val="28"/>
        </w:rPr>
        <w:t xml:space="preserve">Перечень ресурсов информационно-телекоммуникационной сети «Интернет», необходимых для освоения дисциплины </w:t>
      </w:r>
    </w:p>
    <w:p w14:paraId="2CCA2946" w14:textId="77777777" w:rsidR="005814C6" w:rsidRPr="006E6629" w:rsidRDefault="00E16011" w:rsidP="009E6967">
      <w:pPr>
        <w:pStyle w:val="ac"/>
        <w:numPr>
          <w:ilvl w:val="3"/>
          <w:numId w:val="2"/>
        </w:numPr>
        <w:spacing w:after="0" w:line="360" w:lineRule="auto"/>
        <w:ind w:left="0" w:firstLine="709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E6629">
        <w:rPr>
          <w:rFonts w:ascii="Times New Roman" w:eastAsia="TimesNewRomanPSMT" w:hAnsi="Times New Roman" w:cs="Times New Roman"/>
          <w:sz w:val="28"/>
          <w:szCs w:val="28"/>
        </w:rPr>
        <w:t xml:space="preserve">Электронно-библиотечная система BOOK.RU </w:t>
      </w:r>
      <w:r w:rsidRPr="00671997">
        <w:rPr>
          <w:rFonts w:ascii="Times New Roman" w:eastAsia="TimesNewRomanPSMT" w:hAnsi="Times New Roman" w:cs="Times New Roman"/>
          <w:sz w:val="28"/>
          <w:szCs w:val="28"/>
        </w:rPr>
        <w:t>http://www.book.ru</w:t>
      </w:r>
    </w:p>
    <w:p w14:paraId="629E2364" w14:textId="77777777" w:rsidR="006E6629" w:rsidRPr="006E6629" w:rsidRDefault="00E16011" w:rsidP="009E6967">
      <w:pPr>
        <w:pStyle w:val="ac"/>
        <w:numPr>
          <w:ilvl w:val="3"/>
          <w:numId w:val="2"/>
        </w:numPr>
        <w:spacing w:after="0" w:line="360" w:lineRule="auto"/>
        <w:ind w:left="0" w:firstLine="709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E6629">
        <w:rPr>
          <w:rFonts w:ascii="Times New Roman" w:eastAsia="TimesNewRomanPSMT" w:hAnsi="Times New Roman" w:cs="Times New Roman"/>
          <w:sz w:val="28"/>
          <w:szCs w:val="28"/>
        </w:rPr>
        <w:t xml:space="preserve">Электронно-библиотечная система Znanium </w:t>
      </w:r>
      <w:r w:rsidRPr="00671997">
        <w:rPr>
          <w:rFonts w:ascii="Times New Roman" w:eastAsia="TimesNewRomanPSMT" w:hAnsi="Times New Roman" w:cs="Times New Roman"/>
          <w:sz w:val="28"/>
          <w:szCs w:val="28"/>
        </w:rPr>
        <w:t>http://www.znanium.com</w:t>
      </w:r>
    </w:p>
    <w:p w14:paraId="67C09FAC" w14:textId="77777777" w:rsidR="00E16011" w:rsidRPr="006E6629" w:rsidRDefault="00FD7FA2" w:rsidP="009E6967">
      <w:pPr>
        <w:pStyle w:val="ac"/>
        <w:numPr>
          <w:ilvl w:val="3"/>
          <w:numId w:val="2"/>
        </w:numPr>
        <w:spacing w:after="0" w:line="360" w:lineRule="auto"/>
        <w:ind w:left="0" w:firstLine="709"/>
        <w:jc w:val="both"/>
        <w:rPr>
          <w:rFonts w:eastAsia="TimesNewRomanPSMT"/>
          <w:sz w:val="28"/>
          <w:szCs w:val="28"/>
        </w:rPr>
      </w:pPr>
      <w:r w:rsidRPr="00FD7FA2">
        <w:rPr>
          <w:rFonts w:ascii="Times New Roman" w:eastAsia="TimesNewRomanPSMT" w:hAnsi="Times New Roman" w:cs="Times New Roman"/>
          <w:sz w:val="28"/>
          <w:szCs w:val="28"/>
        </w:rPr>
        <w:t>Библиотечно-информационный комплекс Финуниверситета</w:t>
      </w:r>
      <w:r w:rsidR="00E16011" w:rsidRPr="006E662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http://www.library.fa.ru</w:t>
      </w:r>
    </w:p>
    <w:p w14:paraId="63BA7C59" w14:textId="77777777" w:rsidR="00E16011" w:rsidRDefault="00671997" w:rsidP="009E6967">
      <w:pPr>
        <w:pStyle w:val="af"/>
        <w:spacing w:before="0" w:beforeAutospacing="0" w:after="0" w:afterAutospacing="0"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71997">
        <w:rPr>
          <w:rFonts w:eastAsia="TimesNewRomanPSMT"/>
          <w:sz w:val="28"/>
          <w:szCs w:val="28"/>
        </w:rPr>
        <w:t>4.</w:t>
      </w:r>
      <w:r>
        <w:rPr>
          <w:rFonts w:eastAsia="TimesNewRomanPSMT"/>
          <w:sz w:val="28"/>
          <w:szCs w:val="28"/>
        </w:rPr>
        <w:t xml:space="preserve"> </w:t>
      </w:r>
      <w:r w:rsidR="00E16011" w:rsidRPr="006E6629">
        <w:rPr>
          <w:rFonts w:eastAsia="TimesNewRomanPSMT"/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04414DA2" w14:textId="77777777" w:rsidR="00FD7FA2" w:rsidRDefault="00FD7FA2" w:rsidP="009E6967">
      <w:pPr>
        <w:pStyle w:val="af"/>
        <w:spacing w:before="0" w:beforeAutospacing="0" w:after="0" w:afterAutospacing="0"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5. </w:t>
      </w:r>
      <w:r w:rsidRPr="00FD7FA2">
        <w:rPr>
          <w:rFonts w:eastAsia="TimesNewRomanPSMT"/>
          <w:sz w:val="28"/>
          <w:szCs w:val="28"/>
        </w:rPr>
        <w:t xml:space="preserve">Официальный сайт Финансового университета при Правительстве Российской Федерации </w:t>
      </w:r>
      <w:r>
        <w:rPr>
          <w:rFonts w:eastAsia="TimesNewRomanPSMT"/>
          <w:sz w:val="28"/>
          <w:szCs w:val="28"/>
        </w:rPr>
        <w:t>http://www.fa.ru</w:t>
      </w:r>
    </w:p>
    <w:p w14:paraId="584BF786" w14:textId="77777777" w:rsidR="00671997" w:rsidRPr="006E6629" w:rsidRDefault="00671997" w:rsidP="009E6967">
      <w:pPr>
        <w:pStyle w:val="af"/>
        <w:spacing w:before="0" w:beforeAutospacing="0" w:after="0" w:afterAutospacing="0"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14:paraId="7563A7F1" w14:textId="77777777" w:rsidR="00F45AAF" w:rsidRDefault="00F45AAF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color w:val="000000" w:themeColor="text1"/>
          <w:sz w:val="28"/>
          <w:szCs w:val="28"/>
        </w:rPr>
      </w:pPr>
      <w:bookmarkStart w:id="27" w:name="_Toc24968795"/>
    </w:p>
    <w:p w14:paraId="0B2EC7B5" w14:textId="77777777" w:rsidR="00975030" w:rsidRDefault="00975030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color w:val="000000" w:themeColor="text1"/>
          <w:sz w:val="28"/>
          <w:szCs w:val="28"/>
        </w:rPr>
      </w:pPr>
      <w:r w:rsidRPr="000C5E3C">
        <w:rPr>
          <w:rFonts w:eastAsia="Calibri"/>
          <w:b/>
          <w:bCs/>
          <w:color w:val="000000" w:themeColor="text1"/>
          <w:sz w:val="28"/>
          <w:szCs w:val="28"/>
        </w:rPr>
        <w:t xml:space="preserve">10. </w:t>
      </w:r>
      <w:bookmarkStart w:id="28" w:name="_Toc415149569"/>
      <w:bookmarkStart w:id="29" w:name="_Toc447808552"/>
      <w:r w:rsidRPr="000C5E3C">
        <w:rPr>
          <w:rFonts w:eastAsia="Calibri"/>
          <w:b/>
          <w:bCs/>
          <w:color w:val="000000" w:themeColor="text1"/>
          <w:sz w:val="28"/>
          <w:szCs w:val="28"/>
        </w:rPr>
        <w:t>Методические указания для обучающихся по освоению дисциплины</w:t>
      </w:r>
      <w:bookmarkEnd w:id="27"/>
      <w:bookmarkEnd w:id="28"/>
      <w:bookmarkEnd w:id="29"/>
    </w:p>
    <w:p w14:paraId="1CB027AC" w14:textId="77777777" w:rsidR="00F45AAF" w:rsidRDefault="00F45AAF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2CEEBED0" w14:textId="77777777" w:rsidR="00F45AAF" w:rsidRPr="000C5E3C" w:rsidRDefault="00F45AAF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975030" w:rsidRPr="00975030" w14:paraId="1850BA5D" w14:textId="77777777" w:rsidTr="00D213C4">
        <w:trPr>
          <w:trHeight w:val="2162"/>
          <w:jc w:val="center"/>
        </w:trPr>
        <w:tc>
          <w:tcPr>
            <w:tcW w:w="2694" w:type="dxa"/>
            <w:shd w:val="clear" w:color="auto" w:fill="auto"/>
          </w:tcPr>
          <w:p w14:paraId="5E1AF66C" w14:textId="77777777" w:rsidR="00975030" w:rsidRPr="00975030" w:rsidRDefault="00975030" w:rsidP="00975030">
            <w:bookmarkStart w:id="30" w:name="_Toc421013511"/>
            <w:bookmarkStart w:id="31" w:name="_Toc447808553"/>
            <w:r w:rsidRPr="00975030">
              <w:t>Положение о реферате, эссе, контрольной работе, домашнем творческом задании студента по дисциплине (модулю)</w:t>
            </w:r>
          </w:p>
        </w:tc>
        <w:tc>
          <w:tcPr>
            <w:tcW w:w="6520" w:type="dxa"/>
            <w:shd w:val="clear" w:color="auto" w:fill="auto"/>
          </w:tcPr>
          <w:p w14:paraId="4B6C644D" w14:textId="77777777" w:rsidR="00975030" w:rsidRPr="00975030" w:rsidRDefault="00975030" w:rsidP="00975030">
            <w:r w:rsidRPr="00975030">
              <w:rPr>
                <w:u w:val="single"/>
              </w:rPr>
              <w:t>http://www.fa.ru/univer/DocLib/Организация%20учебного%20процесса/Нормативные%20документы%20по%20самостоятельной%20работе/Приказ%20№0611_о%20от%2001.04.2014.PDF</w:t>
            </w:r>
          </w:p>
        </w:tc>
      </w:tr>
      <w:tr w:rsidR="00975030" w:rsidRPr="00BD1958" w14:paraId="0FEDF9A3" w14:textId="77777777" w:rsidTr="00D213C4">
        <w:trPr>
          <w:trHeight w:val="3931"/>
          <w:jc w:val="center"/>
        </w:trPr>
        <w:tc>
          <w:tcPr>
            <w:tcW w:w="2694" w:type="dxa"/>
            <w:shd w:val="clear" w:color="auto" w:fill="auto"/>
          </w:tcPr>
          <w:p w14:paraId="6C0A33D6" w14:textId="77777777" w:rsidR="00975030" w:rsidRPr="00975030" w:rsidRDefault="00975030" w:rsidP="00975030">
            <w:r w:rsidRPr="00975030">
              <w:lastRenderedPageBreak/>
              <w:t>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</w:t>
            </w:r>
          </w:p>
        </w:tc>
        <w:tc>
          <w:tcPr>
            <w:tcW w:w="6520" w:type="dxa"/>
            <w:shd w:val="clear" w:color="auto" w:fill="auto"/>
          </w:tcPr>
          <w:p w14:paraId="5E737F78" w14:textId="77777777" w:rsidR="00975030" w:rsidRPr="00975030" w:rsidRDefault="00975030" w:rsidP="00C05F2D">
            <w:pPr>
              <w:jc w:val="both"/>
              <w:rPr>
                <w:u w:val="single"/>
                <w:lang w:val="en-US"/>
              </w:rPr>
            </w:pPr>
            <w:r w:rsidRPr="00975030">
              <w:rPr>
                <w:u w:val="single"/>
                <w:lang w:val="en-US"/>
              </w:rPr>
              <w:t>http://www.fa.ru/univer/DocLib/%D0%9E%D1%80%D0%B3 %D0%B0%D0%BD%D0%B8%D0%B7%D0%B0%D1%86 %D0%B8%D1%8F%20%D1%83%D1%87%D0%B5%D0% B1%D0%BD%D0%BE%D0%B3%D0%BE%20%D0%BF% D1%80%D0%BE%D1%86%D0%B5%D1%81%D1%81%D0 %B0/O%D0%B1%D1%89%D0%B8%D0%B5%20%D0%B D%D0%BE%D1%80%D0%BC%D0%B0%D1%82%D0%B8 %D0%B2%D0%BD%D1%8B%D0%B5%20%D0%B4%D0 %BE%D0%BA%D1%83%D0%BC%D0%B5%D0%BD%D1 %82%D1%8B%20%D0%BF%D0%BE%20%D1%83%D1% 87%D0%B5%D0%B1%D0%BD%D0%BE%D0%B9%20%D 1%80%D0%B0%D0%B1%D0%BE%D1%82%D0%B5/%D0 %9F%D1%80%D0%B8%D0%BA%D0%B0%D0%B7%20% E2%84%960557_%D0%BE%20%D0%BE%D1%82%2023.0 3.2017.PDF</w:t>
            </w:r>
          </w:p>
        </w:tc>
      </w:tr>
    </w:tbl>
    <w:p w14:paraId="378E89ED" w14:textId="77777777" w:rsidR="00F45AAF" w:rsidRPr="00934317" w:rsidRDefault="00F45AAF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  <w:lang w:val="en-US"/>
        </w:rPr>
      </w:pPr>
      <w:bookmarkStart w:id="32" w:name="_Toc24968796"/>
    </w:p>
    <w:p w14:paraId="724E2D46" w14:textId="77777777" w:rsidR="00F45AAF" w:rsidRPr="008931B8" w:rsidRDefault="00F45AAF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  <w:lang w:val="en-US"/>
        </w:rPr>
      </w:pPr>
    </w:p>
    <w:p w14:paraId="3C2BD103" w14:textId="77777777" w:rsidR="00C31B70" w:rsidRDefault="00975030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975030">
        <w:rPr>
          <w:rFonts w:eastAsia="Calibri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30"/>
      <w:bookmarkEnd w:id="31"/>
      <w:bookmarkEnd w:id="32"/>
    </w:p>
    <w:p w14:paraId="77FE4038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6FF2A644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11.1 Комплект лицензионного программного обеспечения: </w:t>
      </w:r>
    </w:p>
    <w:p w14:paraId="4AE17DB5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1. Windows Microsoft Office </w:t>
      </w:r>
    </w:p>
    <w:p w14:paraId="47A05E19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2. Антивирус ESET Endpoint Security </w:t>
      </w:r>
    </w:p>
    <w:p w14:paraId="6E46BAA6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11.2 Современные профессиональные базы данных и информационные справочные системы: </w:t>
      </w:r>
    </w:p>
    <w:p w14:paraId="2A735CC8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1. Справочная правовая система КонсультантПлюс»: www.consultant.ru </w:t>
      </w:r>
    </w:p>
    <w:p w14:paraId="26BB1C7B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2. Справочная правовая система «Гарант». www.garant.ru </w:t>
      </w:r>
    </w:p>
    <w:p w14:paraId="73405A85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3. Информационная система СПАРК. </w:t>
      </w:r>
    </w:p>
    <w:p w14:paraId="06DD973B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4. Электронная энциклопедия: http://ru.wikipedia.org/wiki/Wiki </w:t>
      </w:r>
    </w:p>
    <w:p w14:paraId="7DFF7019" w14:textId="77777777" w:rsidR="00975030" w:rsidRPr="002C2A4E" w:rsidRDefault="0097503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 xml:space="preserve">5. Система комплексного раскрытия информации «СКРИН» – http://www.skrin.ru/ </w:t>
      </w:r>
    </w:p>
    <w:p w14:paraId="4B7C5BBA" w14:textId="77777777" w:rsidR="00C31B70" w:rsidRPr="002C2A4E" w:rsidRDefault="00C31B7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C2A4E">
        <w:rPr>
          <w:sz w:val="28"/>
          <w:szCs w:val="28"/>
        </w:rPr>
        <w:t>11.3. Сертифицированные программные и аппаратные средства защиты информации-  не используются</w:t>
      </w:r>
    </w:p>
    <w:p w14:paraId="7CD7D718" w14:textId="77777777" w:rsidR="00C31B70" w:rsidRPr="002C2A4E" w:rsidRDefault="00C31B7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7F639C77" w14:textId="77777777" w:rsidR="00C31B70" w:rsidRPr="002C2A4E" w:rsidRDefault="00C31B70" w:rsidP="002C2A4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2B767F09" w14:textId="77777777" w:rsidR="000112E6" w:rsidRPr="000112E6" w:rsidRDefault="000112E6" w:rsidP="00815BF6">
      <w:pPr>
        <w:keepNext/>
        <w:keepLines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bookmarkStart w:id="33" w:name="_Toc24968797"/>
      <w:r w:rsidRPr="000112E6">
        <w:rPr>
          <w:rFonts w:eastAsia="Calibri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33"/>
    </w:p>
    <w:p w14:paraId="7BF45535" w14:textId="77777777" w:rsidR="000112E6" w:rsidRPr="000112E6" w:rsidRDefault="000112E6" w:rsidP="00815BF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112E6">
        <w:rPr>
          <w:sz w:val="28"/>
          <w:szCs w:val="28"/>
        </w:rPr>
        <w:t>Материально-техническая база, которой располагает Финансовый университет: аудиторный фонд, компьютерные классы, библиотека Финансового университета и др.; ПК, информационные базы данных; интернет, справочники, профессиональные программные продукты.</w:t>
      </w:r>
    </w:p>
    <w:p w14:paraId="6775C365" w14:textId="77777777" w:rsidR="000112E6" w:rsidRPr="000112E6" w:rsidRDefault="000112E6" w:rsidP="000112E6"/>
    <w:sectPr w:rsidR="000112E6" w:rsidRPr="000112E6" w:rsidSect="009B47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 w:code="9"/>
      <w:pgMar w:top="1134" w:right="705" w:bottom="1134" w:left="1170" w:header="720" w:footer="720" w:gutter="0"/>
      <w:pgNumType w:start="1"/>
      <w:cols w:space="708"/>
      <w:noEndnote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1F2B6" w14:textId="77777777" w:rsidR="00E775D0" w:rsidRDefault="00E775D0" w:rsidP="000112E6">
      <w:r>
        <w:separator/>
      </w:r>
    </w:p>
  </w:endnote>
  <w:endnote w:type="continuationSeparator" w:id="0">
    <w:p w14:paraId="3343D1D1" w14:textId="77777777" w:rsidR="00E775D0" w:rsidRDefault="00E775D0" w:rsidP="0001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C1CE5" w14:textId="77777777" w:rsidR="00BD1958" w:rsidRDefault="00BD1958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DDD7C59" w14:textId="77777777" w:rsidR="00BD1958" w:rsidRDefault="00BD195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C7B4" w14:textId="003C8F7A" w:rsidR="00BD1958" w:rsidRDefault="00BD1958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53C8">
      <w:rPr>
        <w:rStyle w:val="a9"/>
        <w:noProof/>
      </w:rPr>
      <w:t>19</w:t>
    </w:r>
    <w:r>
      <w:rPr>
        <w:rStyle w:val="a9"/>
      </w:rPr>
      <w:fldChar w:fldCharType="end"/>
    </w:r>
  </w:p>
  <w:p w14:paraId="2D8A33BC" w14:textId="77777777" w:rsidR="00BD1958" w:rsidRDefault="00BD195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BD1958" w14:paraId="1720731B" w14:textId="77777777" w:rsidTr="00885024">
      <w:tc>
        <w:tcPr>
          <w:tcW w:w="3200" w:type="dxa"/>
        </w:tcPr>
        <w:p w14:paraId="51832BF0" w14:textId="77777777" w:rsidR="00BD1958" w:rsidRDefault="00BD1958" w:rsidP="00885024">
          <w:pPr>
            <w:pStyle w:val="a7"/>
            <w:ind w:left="-115"/>
          </w:pPr>
        </w:p>
      </w:tc>
      <w:tc>
        <w:tcPr>
          <w:tcW w:w="3200" w:type="dxa"/>
        </w:tcPr>
        <w:p w14:paraId="30398A41" w14:textId="77777777" w:rsidR="00BD1958" w:rsidRDefault="00BD1958" w:rsidP="00885024">
          <w:pPr>
            <w:pStyle w:val="a7"/>
            <w:jc w:val="center"/>
          </w:pPr>
        </w:p>
      </w:tc>
      <w:tc>
        <w:tcPr>
          <w:tcW w:w="3200" w:type="dxa"/>
        </w:tcPr>
        <w:p w14:paraId="2A79A0F4" w14:textId="77777777" w:rsidR="00BD1958" w:rsidRDefault="00BD1958" w:rsidP="00885024">
          <w:pPr>
            <w:pStyle w:val="a7"/>
            <w:ind w:right="-115"/>
            <w:jc w:val="right"/>
          </w:pPr>
        </w:p>
      </w:tc>
    </w:tr>
  </w:tbl>
  <w:p w14:paraId="52EC8AB4" w14:textId="77777777" w:rsidR="00BD1958" w:rsidRDefault="00BD1958" w:rsidP="008850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86D1F" w14:textId="77777777" w:rsidR="00E775D0" w:rsidRDefault="00E775D0" w:rsidP="000112E6">
      <w:r>
        <w:separator/>
      </w:r>
    </w:p>
  </w:footnote>
  <w:footnote w:type="continuationSeparator" w:id="0">
    <w:p w14:paraId="7E3FF2A0" w14:textId="77777777" w:rsidR="00E775D0" w:rsidRDefault="00E775D0" w:rsidP="00011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BD1958" w14:paraId="1250D2DC" w14:textId="77777777" w:rsidTr="00885024">
      <w:tc>
        <w:tcPr>
          <w:tcW w:w="3200" w:type="dxa"/>
        </w:tcPr>
        <w:p w14:paraId="2088DB59" w14:textId="77777777" w:rsidR="00BD1958" w:rsidRDefault="00BD1958" w:rsidP="00885024">
          <w:pPr>
            <w:pStyle w:val="a7"/>
            <w:ind w:left="-115"/>
          </w:pPr>
        </w:p>
      </w:tc>
      <w:tc>
        <w:tcPr>
          <w:tcW w:w="3200" w:type="dxa"/>
        </w:tcPr>
        <w:p w14:paraId="3D539EB1" w14:textId="77777777" w:rsidR="00BD1958" w:rsidRDefault="00BD1958" w:rsidP="00885024">
          <w:pPr>
            <w:pStyle w:val="a7"/>
            <w:jc w:val="center"/>
          </w:pPr>
        </w:p>
      </w:tc>
      <w:tc>
        <w:tcPr>
          <w:tcW w:w="3200" w:type="dxa"/>
        </w:tcPr>
        <w:p w14:paraId="4BFBB4B8" w14:textId="77777777" w:rsidR="00BD1958" w:rsidRDefault="00BD1958" w:rsidP="00885024">
          <w:pPr>
            <w:pStyle w:val="a7"/>
            <w:ind w:right="-115"/>
            <w:jc w:val="right"/>
          </w:pPr>
        </w:p>
      </w:tc>
    </w:tr>
  </w:tbl>
  <w:p w14:paraId="41B5F77F" w14:textId="77777777" w:rsidR="00BD1958" w:rsidRDefault="00BD1958" w:rsidP="0088502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BD1958" w14:paraId="262C47C7" w14:textId="77777777" w:rsidTr="00885024">
      <w:tc>
        <w:tcPr>
          <w:tcW w:w="3200" w:type="dxa"/>
        </w:tcPr>
        <w:p w14:paraId="658D8ED1" w14:textId="77777777" w:rsidR="00BD1958" w:rsidRDefault="00BD1958" w:rsidP="00885024">
          <w:pPr>
            <w:pStyle w:val="a7"/>
            <w:ind w:left="-115"/>
          </w:pPr>
        </w:p>
      </w:tc>
      <w:tc>
        <w:tcPr>
          <w:tcW w:w="3200" w:type="dxa"/>
        </w:tcPr>
        <w:p w14:paraId="02ACD4F3" w14:textId="77777777" w:rsidR="00BD1958" w:rsidRDefault="00BD1958" w:rsidP="00885024">
          <w:pPr>
            <w:pStyle w:val="a7"/>
            <w:jc w:val="center"/>
          </w:pPr>
        </w:p>
      </w:tc>
      <w:tc>
        <w:tcPr>
          <w:tcW w:w="3200" w:type="dxa"/>
        </w:tcPr>
        <w:p w14:paraId="3B722CC5" w14:textId="77777777" w:rsidR="00BD1958" w:rsidRDefault="00BD1958" w:rsidP="00885024">
          <w:pPr>
            <w:pStyle w:val="a7"/>
            <w:ind w:right="-115"/>
            <w:jc w:val="right"/>
          </w:pPr>
        </w:p>
      </w:tc>
    </w:tr>
  </w:tbl>
  <w:p w14:paraId="0BCA6F58" w14:textId="77777777" w:rsidR="00BD1958" w:rsidRDefault="00BD1958" w:rsidP="0088502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149EC"/>
    <w:multiLevelType w:val="hybridMultilevel"/>
    <w:tmpl w:val="B4BE6D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F7059"/>
    <w:multiLevelType w:val="hybridMultilevel"/>
    <w:tmpl w:val="90243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81D5A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64FA"/>
    <w:multiLevelType w:val="hybridMultilevel"/>
    <w:tmpl w:val="3D74F9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1F843D6"/>
    <w:multiLevelType w:val="hybridMultilevel"/>
    <w:tmpl w:val="E656EE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0E35DB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626CD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B3142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D6EBC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F12AA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503B2C95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F6305"/>
    <w:multiLevelType w:val="hybridMultilevel"/>
    <w:tmpl w:val="98EC40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345C4"/>
    <w:multiLevelType w:val="hybridMultilevel"/>
    <w:tmpl w:val="B4BE6D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E6"/>
    <w:rsid w:val="00001D76"/>
    <w:rsid w:val="00002154"/>
    <w:rsid w:val="00004FC3"/>
    <w:rsid w:val="000112E6"/>
    <w:rsid w:val="00016538"/>
    <w:rsid w:val="000213FC"/>
    <w:rsid w:val="00024252"/>
    <w:rsid w:val="00024326"/>
    <w:rsid w:val="0002630C"/>
    <w:rsid w:val="00034DEE"/>
    <w:rsid w:val="00043ED5"/>
    <w:rsid w:val="000447B8"/>
    <w:rsid w:val="00067FC6"/>
    <w:rsid w:val="000715D3"/>
    <w:rsid w:val="0007589B"/>
    <w:rsid w:val="0008094E"/>
    <w:rsid w:val="00081111"/>
    <w:rsid w:val="00083C63"/>
    <w:rsid w:val="00094732"/>
    <w:rsid w:val="000A20E7"/>
    <w:rsid w:val="000A6756"/>
    <w:rsid w:val="000A7D70"/>
    <w:rsid w:val="000B2284"/>
    <w:rsid w:val="000B285E"/>
    <w:rsid w:val="000C1F4A"/>
    <w:rsid w:val="000C200F"/>
    <w:rsid w:val="000C5E3C"/>
    <w:rsid w:val="000C7B42"/>
    <w:rsid w:val="000D0B7D"/>
    <w:rsid w:val="000E160E"/>
    <w:rsid w:val="000E1B41"/>
    <w:rsid w:val="000F0C1B"/>
    <w:rsid w:val="000F1196"/>
    <w:rsid w:val="000F1435"/>
    <w:rsid w:val="000F26B8"/>
    <w:rsid w:val="000F5A90"/>
    <w:rsid w:val="000F6018"/>
    <w:rsid w:val="00102E52"/>
    <w:rsid w:val="001039AA"/>
    <w:rsid w:val="00111E96"/>
    <w:rsid w:val="00113D4D"/>
    <w:rsid w:val="001158D0"/>
    <w:rsid w:val="0012519C"/>
    <w:rsid w:val="00127419"/>
    <w:rsid w:val="00134412"/>
    <w:rsid w:val="00134977"/>
    <w:rsid w:val="00135FB1"/>
    <w:rsid w:val="00146332"/>
    <w:rsid w:val="00150D97"/>
    <w:rsid w:val="00165920"/>
    <w:rsid w:val="0017045E"/>
    <w:rsid w:val="00170E67"/>
    <w:rsid w:val="00173F52"/>
    <w:rsid w:val="00174034"/>
    <w:rsid w:val="00177ECD"/>
    <w:rsid w:val="00186EE9"/>
    <w:rsid w:val="00195361"/>
    <w:rsid w:val="001A0C7B"/>
    <w:rsid w:val="001B30CD"/>
    <w:rsid w:val="001B5A05"/>
    <w:rsid w:val="001B6DA1"/>
    <w:rsid w:val="001C5725"/>
    <w:rsid w:val="001C651C"/>
    <w:rsid w:val="001D7B21"/>
    <w:rsid w:val="001E0A67"/>
    <w:rsid w:val="001E2D00"/>
    <w:rsid w:val="001E573F"/>
    <w:rsid w:val="001F159D"/>
    <w:rsid w:val="001F45EA"/>
    <w:rsid w:val="001F469F"/>
    <w:rsid w:val="001F6D03"/>
    <w:rsid w:val="00203332"/>
    <w:rsid w:val="0020373A"/>
    <w:rsid w:val="00205E0E"/>
    <w:rsid w:val="0020727A"/>
    <w:rsid w:val="00211467"/>
    <w:rsid w:val="00212FDF"/>
    <w:rsid w:val="002255C7"/>
    <w:rsid w:val="00233016"/>
    <w:rsid w:val="00236226"/>
    <w:rsid w:val="00240B74"/>
    <w:rsid w:val="00241395"/>
    <w:rsid w:val="0025196A"/>
    <w:rsid w:val="0026173E"/>
    <w:rsid w:val="00265ECC"/>
    <w:rsid w:val="00266518"/>
    <w:rsid w:val="00272797"/>
    <w:rsid w:val="00272ED6"/>
    <w:rsid w:val="002740B7"/>
    <w:rsid w:val="00282B79"/>
    <w:rsid w:val="00284BEB"/>
    <w:rsid w:val="00293BD1"/>
    <w:rsid w:val="002A04CA"/>
    <w:rsid w:val="002B15C7"/>
    <w:rsid w:val="002B4CF2"/>
    <w:rsid w:val="002B7B3D"/>
    <w:rsid w:val="002C10F6"/>
    <w:rsid w:val="002C2A4E"/>
    <w:rsid w:val="002C4D1F"/>
    <w:rsid w:val="002D3384"/>
    <w:rsid w:val="002D4650"/>
    <w:rsid w:val="002F2744"/>
    <w:rsid w:val="002F3184"/>
    <w:rsid w:val="002F6152"/>
    <w:rsid w:val="002F6B1C"/>
    <w:rsid w:val="00302827"/>
    <w:rsid w:val="00304BCC"/>
    <w:rsid w:val="00306940"/>
    <w:rsid w:val="00310EF6"/>
    <w:rsid w:val="003136C1"/>
    <w:rsid w:val="0031441E"/>
    <w:rsid w:val="00315EEA"/>
    <w:rsid w:val="00317470"/>
    <w:rsid w:val="00320B7E"/>
    <w:rsid w:val="00320E9F"/>
    <w:rsid w:val="003219C2"/>
    <w:rsid w:val="00323EAB"/>
    <w:rsid w:val="003266F7"/>
    <w:rsid w:val="0033093A"/>
    <w:rsid w:val="003314BD"/>
    <w:rsid w:val="00337B35"/>
    <w:rsid w:val="00351D62"/>
    <w:rsid w:val="00355EAB"/>
    <w:rsid w:val="003604FB"/>
    <w:rsid w:val="00367E87"/>
    <w:rsid w:val="0037232D"/>
    <w:rsid w:val="003748E5"/>
    <w:rsid w:val="0037760C"/>
    <w:rsid w:val="00383672"/>
    <w:rsid w:val="003904F4"/>
    <w:rsid w:val="003A2AB2"/>
    <w:rsid w:val="003D113E"/>
    <w:rsid w:val="003E32CA"/>
    <w:rsid w:val="003F4B9A"/>
    <w:rsid w:val="00421729"/>
    <w:rsid w:val="00426CEA"/>
    <w:rsid w:val="004270D1"/>
    <w:rsid w:val="00432C71"/>
    <w:rsid w:val="00436FE8"/>
    <w:rsid w:val="00452706"/>
    <w:rsid w:val="004610CB"/>
    <w:rsid w:val="00462168"/>
    <w:rsid w:val="004772CA"/>
    <w:rsid w:val="00483854"/>
    <w:rsid w:val="00485642"/>
    <w:rsid w:val="00493DC1"/>
    <w:rsid w:val="0049545A"/>
    <w:rsid w:val="004B035F"/>
    <w:rsid w:val="004D10A6"/>
    <w:rsid w:val="004D3C79"/>
    <w:rsid w:val="004D6B9E"/>
    <w:rsid w:val="004E323C"/>
    <w:rsid w:val="004F0343"/>
    <w:rsid w:val="004F0CEA"/>
    <w:rsid w:val="004F12F4"/>
    <w:rsid w:val="004F5060"/>
    <w:rsid w:val="004F5386"/>
    <w:rsid w:val="00504B99"/>
    <w:rsid w:val="00507AF9"/>
    <w:rsid w:val="00512CC6"/>
    <w:rsid w:val="00514EE3"/>
    <w:rsid w:val="0051730E"/>
    <w:rsid w:val="005219CC"/>
    <w:rsid w:val="00525260"/>
    <w:rsid w:val="005322D2"/>
    <w:rsid w:val="0053252D"/>
    <w:rsid w:val="005328DE"/>
    <w:rsid w:val="0054108B"/>
    <w:rsid w:val="00542F40"/>
    <w:rsid w:val="005449B8"/>
    <w:rsid w:val="00554B09"/>
    <w:rsid w:val="00557776"/>
    <w:rsid w:val="00573333"/>
    <w:rsid w:val="005814C6"/>
    <w:rsid w:val="00587202"/>
    <w:rsid w:val="00594703"/>
    <w:rsid w:val="00597C2B"/>
    <w:rsid w:val="005A5D3A"/>
    <w:rsid w:val="005B2F93"/>
    <w:rsid w:val="005B4121"/>
    <w:rsid w:val="005C1A18"/>
    <w:rsid w:val="005D1B4F"/>
    <w:rsid w:val="005D34D2"/>
    <w:rsid w:val="005D3D94"/>
    <w:rsid w:val="005E0DD3"/>
    <w:rsid w:val="005E5C22"/>
    <w:rsid w:val="005E7281"/>
    <w:rsid w:val="005F4D55"/>
    <w:rsid w:val="0060124A"/>
    <w:rsid w:val="00604D20"/>
    <w:rsid w:val="0061447D"/>
    <w:rsid w:val="00616441"/>
    <w:rsid w:val="006167FC"/>
    <w:rsid w:val="00620226"/>
    <w:rsid w:val="006249C9"/>
    <w:rsid w:val="006261BC"/>
    <w:rsid w:val="00632714"/>
    <w:rsid w:val="00634B19"/>
    <w:rsid w:val="00634E95"/>
    <w:rsid w:val="0064331C"/>
    <w:rsid w:val="00643935"/>
    <w:rsid w:val="00643A08"/>
    <w:rsid w:val="00643BDE"/>
    <w:rsid w:val="00650DC2"/>
    <w:rsid w:val="00662D21"/>
    <w:rsid w:val="0066377C"/>
    <w:rsid w:val="00671997"/>
    <w:rsid w:val="00673D59"/>
    <w:rsid w:val="00675BE9"/>
    <w:rsid w:val="006760C7"/>
    <w:rsid w:val="006810C9"/>
    <w:rsid w:val="00681DA1"/>
    <w:rsid w:val="006835D8"/>
    <w:rsid w:val="006840DC"/>
    <w:rsid w:val="00685E1A"/>
    <w:rsid w:val="006A51AF"/>
    <w:rsid w:val="006A6B6C"/>
    <w:rsid w:val="006B04FD"/>
    <w:rsid w:val="006B4138"/>
    <w:rsid w:val="006B4AA8"/>
    <w:rsid w:val="006B4DAA"/>
    <w:rsid w:val="006B63E5"/>
    <w:rsid w:val="006B7119"/>
    <w:rsid w:val="006C1648"/>
    <w:rsid w:val="006D0496"/>
    <w:rsid w:val="006D46B0"/>
    <w:rsid w:val="006D54FD"/>
    <w:rsid w:val="006E0546"/>
    <w:rsid w:val="006E0C7F"/>
    <w:rsid w:val="006E6629"/>
    <w:rsid w:val="007014E3"/>
    <w:rsid w:val="007107E0"/>
    <w:rsid w:val="00711C77"/>
    <w:rsid w:val="00724FEA"/>
    <w:rsid w:val="00730732"/>
    <w:rsid w:val="00733623"/>
    <w:rsid w:val="00735101"/>
    <w:rsid w:val="00736196"/>
    <w:rsid w:val="00753017"/>
    <w:rsid w:val="00764A67"/>
    <w:rsid w:val="00770D16"/>
    <w:rsid w:val="00771C86"/>
    <w:rsid w:val="0077238B"/>
    <w:rsid w:val="00774801"/>
    <w:rsid w:val="0077660C"/>
    <w:rsid w:val="00780651"/>
    <w:rsid w:val="00781FAA"/>
    <w:rsid w:val="007829BC"/>
    <w:rsid w:val="00783537"/>
    <w:rsid w:val="00784610"/>
    <w:rsid w:val="00785933"/>
    <w:rsid w:val="0079341A"/>
    <w:rsid w:val="007945C7"/>
    <w:rsid w:val="00795FC0"/>
    <w:rsid w:val="00797D02"/>
    <w:rsid w:val="007B25FD"/>
    <w:rsid w:val="007B345A"/>
    <w:rsid w:val="007C2AD7"/>
    <w:rsid w:val="007C6BA0"/>
    <w:rsid w:val="007D03EB"/>
    <w:rsid w:val="007D1E7B"/>
    <w:rsid w:val="007D3F81"/>
    <w:rsid w:val="007D5CC9"/>
    <w:rsid w:val="007E0A9A"/>
    <w:rsid w:val="007E5D7A"/>
    <w:rsid w:val="007E6BC5"/>
    <w:rsid w:val="00800941"/>
    <w:rsid w:val="008028F1"/>
    <w:rsid w:val="00803F03"/>
    <w:rsid w:val="00804B5A"/>
    <w:rsid w:val="00806769"/>
    <w:rsid w:val="00806930"/>
    <w:rsid w:val="008078CA"/>
    <w:rsid w:val="00807F4D"/>
    <w:rsid w:val="00810D34"/>
    <w:rsid w:val="00815BF6"/>
    <w:rsid w:val="00816770"/>
    <w:rsid w:val="00821432"/>
    <w:rsid w:val="008218CE"/>
    <w:rsid w:val="00823D77"/>
    <w:rsid w:val="008254E1"/>
    <w:rsid w:val="00835919"/>
    <w:rsid w:val="008374D1"/>
    <w:rsid w:val="008459B0"/>
    <w:rsid w:val="00846063"/>
    <w:rsid w:val="008466CD"/>
    <w:rsid w:val="00857905"/>
    <w:rsid w:val="008633D7"/>
    <w:rsid w:val="00872A53"/>
    <w:rsid w:val="008746A0"/>
    <w:rsid w:val="00881501"/>
    <w:rsid w:val="00882794"/>
    <w:rsid w:val="00884A73"/>
    <w:rsid w:val="00885024"/>
    <w:rsid w:val="00886F53"/>
    <w:rsid w:val="008931B8"/>
    <w:rsid w:val="00896A61"/>
    <w:rsid w:val="008A3168"/>
    <w:rsid w:val="008B7F64"/>
    <w:rsid w:val="008C2609"/>
    <w:rsid w:val="008C3420"/>
    <w:rsid w:val="008E38A6"/>
    <w:rsid w:val="008E5B6C"/>
    <w:rsid w:val="008F7BCA"/>
    <w:rsid w:val="00912456"/>
    <w:rsid w:val="0092308A"/>
    <w:rsid w:val="00923BA9"/>
    <w:rsid w:val="009267DA"/>
    <w:rsid w:val="00931C23"/>
    <w:rsid w:val="00934317"/>
    <w:rsid w:val="00940624"/>
    <w:rsid w:val="00940C8A"/>
    <w:rsid w:val="00944DC1"/>
    <w:rsid w:val="00944DEE"/>
    <w:rsid w:val="0094658E"/>
    <w:rsid w:val="00947884"/>
    <w:rsid w:val="00947FBE"/>
    <w:rsid w:val="009657B9"/>
    <w:rsid w:val="009729B4"/>
    <w:rsid w:val="00975030"/>
    <w:rsid w:val="009768C4"/>
    <w:rsid w:val="00976D45"/>
    <w:rsid w:val="0098016E"/>
    <w:rsid w:val="00984BB6"/>
    <w:rsid w:val="00987CE6"/>
    <w:rsid w:val="00995CBA"/>
    <w:rsid w:val="009963AA"/>
    <w:rsid w:val="009A1F89"/>
    <w:rsid w:val="009A61D3"/>
    <w:rsid w:val="009B03D3"/>
    <w:rsid w:val="009B143C"/>
    <w:rsid w:val="009B47F5"/>
    <w:rsid w:val="009B508D"/>
    <w:rsid w:val="009B71C4"/>
    <w:rsid w:val="009B7DA7"/>
    <w:rsid w:val="009C3717"/>
    <w:rsid w:val="009C6015"/>
    <w:rsid w:val="009C6B60"/>
    <w:rsid w:val="009D18D2"/>
    <w:rsid w:val="009D7477"/>
    <w:rsid w:val="009E569A"/>
    <w:rsid w:val="009E6967"/>
    <w:rsid w:val="009F2360"/>
    <w:rsid w:val="009F4EFC"/>
    <w:rsid w:val="009F74B2"/>
    <w:rsid w:val="00A07BCC"/>
    <w:rsid w:val="00A13428"/>
    <w:rsid w:val="00A13602"/>
    <w:rsid w:val="00A14BDC"/>
    <w:rsid w:val="00A25816"/>
    <w:rsid w:val="00A328E4"/>
    <w:rsid w:val="00A407E0"/>
    <w:rsid w:val="00A40DE6"/>
    <w:rsid w:val="00A46F3C"/>
    <w:rsid w:val="00A47443"/>
    <w:rsid w:val="00A5071C"/>
    <w:rsid w:val="00A53E9B"/>
    <w:rsid w:val="00A611BF"/>
    <w:rsid w:val="00A628EF"/>
    <w:rsid w:val="00A66D15"/>
    <w:rsid w:val="00A82A46"/>
    <w:rsid w:val="00A91A8F"/>
    <w:rsid w:val="00AA08A7"/>
    <w:rsid w:val="00AA1028"/>
    <w:rsid w:val="00AA1517"/>
    <w:rsid w:val="00AA65A3"/>
    <w:rsid w:val="00AC6547"/>
    <w:rsid w:val="00AC7C1E"/>
    <w:rsid w:val="00AD214A"/>
    <w:rsid w:val="00AD3921"/>
    <w:rsid w:val="00AD7B53"/>
    <w:rsid w:val="00AE4AF9"/>
    <w:rsid w:val="00AE535E"/>
    <w:rsid w:val="00AF230F"/>
    <w:rsid w:val="00AF40AA"/>
    <w:rsid w:val="00AF4A01"/>
    <w:rsid w:val="00B110F2"/>
    <w:rsid w:val="00B26F18"/>
    <w:rsid w:val="00B34315"/>
    <w:rsid w:val="00B504B0"/>
    <w:rsid w:val="00B54550"/>
    <w:rsid w:val="00B729A2"/>
    <w:rsid w:val="00B7365D"/>
    <w:rsid w:val="00B73C74"/>
    <w:rsid w:val="00B762E4"/>
    <w:rsid w:val="00B775AF"/>
    <w:rsid w:val="00B7791C"/>
    <w:rsid w:val="00B82E22"/>
    <w:rsid w:val="00B8379E"/>
    <w:rsid w:val="00B855A7"/>
    <w:rsid w:val="00B94A2E"/>
    <w:rsid w:val="00B96C7D"/>
    <w:rsid w:val="00BA1C04"/>
    <w:rsid w:val="00BB235E"/>
    <w:rsid w:val="00BC13C2"/>
    <w:rsid w:val="00BD111E"/>
    <w:rsid w:val="00BD1958"/>
    <w:rsid w:val="00BD63DA"/>
    <w:rsid w:val="00BE6887"/>
    <w:rsid w:val="00BE69D7"/>
    <w:rsid w:val="00BF3021"/>
    <w:rsid w:val="00C00DBA"/>
    <w:rsid w:val="00C03722"/>
    <w:rsid w:val="00C0593C"/>
    <w:rsid w:val="00C05F2D"/>
    <w:rsid w:val="00C13C52"/>
    <w:rsid w:val="00C15FE9"/>
    <w:rsid w:val="00C31B70"/>
    <w:rsid w:val="00C36012"/>
    <w:rsid w:val="00C4110C"/>
    <w:rsid w:val="00C453C8"/>
    <w:rsid w:val="00C46F98"/>
    <w:rsid w:val="00C51D34"/>
    <w:rsid w:val="00C54FF6"/>
    <w:rsid w:val="00C61C84"/>
    <w:rsid w:val="00C64784"/>
    <w:rsid w:val="00C73517"/>
    <w:rsid w:val="00C83C04"/>
    <w:rsid w:val="00C85D0F"/>
    <w:rsid w:val="00C86236"/>
    <w:rsid w:val="00C876CB"/>
    <w:rsid w:val="00C914F5"/>
    <w:rsid w:val="00C91B5D"/>
    <w:rsid w:val="00C92193"/>
    <w:rsid w:val="00C93E18"/>
    <w:rsid w:val="00C951A8"/>
    <w:rsid w:val="00C97CAE"/>
    <w:rsid w:val="00CA2FFA"/>
    <w:rsid w:val="00CB7E61"/>
    <w:rsid w:val="00CC1B20"/>
    <w:rsid w:val="00CC5A33"/>
    <w:rsid w:val="00CE2293"/>
    <w:rsid w:val="00CE2374"/>
    <w:rsid w:val="00CE2412"/>
    <w:rsid w:val="00CE2637"/>
    <w:rsid w:val="00CE692F"/>
    <w:rsid w:val="00CE72E9"/>
    <w:rsid w:val="00CF15EE"/>
    <w:rsid w:val="00CF6F28"/>
    <w:rsid w:val="00D00271"/>
    <w:rsid w:val="00D057CF"/>
    <w:rsid w:val="00D065AD"/>
    <w:rsid w:val="00D1015A"/>
    <w:rsid w:val="00D12C69"/>
    <w:rsid w:val="00D17171"/>
    <w:rsid w:val="00D213C4"/>
    <w:rsid w:val="00D23542"/>
    <w:rsid w:val="00D255C3"/>
    <w:rsid w:val="00D25687"/>
    <w:rsid w:val="00D26A5C"/>
    <w:rsid w:val="00D32046"/>
    <w:rsid w:val="00D352F4"/>
    <w:rsid w:val="00D37595"/>
    <w:rsid w:val="00D37E5E"/>
    <w:rsid w:val="00D407CE"/>
    <w:rsid w:val="00D43D52"/>
    <w:rsid w:val="00D45F60"/>
    <w:rsid w:val="00D5123D"/>
    <w:rsid w:val="00D55D15"/>
    <w:rsid w:val="00D57CB6"/>
    <w:rsid w:val="00D60105"/>
    <w:rsid w:val="00D771B4"/>
    <w:rsid w:val="00D87BF6"/>
    <w:rsid w:val="00D91652"/>
    <w:rsid w:val="00D9177E"/>
    <w:rsid w:val="00D95ABC"/>
    <w:rsid w:val="00DA43DD"/>
    <w:rsid w:val="00DA6B8B"/>
    <w:rsid w:val="00DA753E"/>
    <w:rsid w:val="00DB102B"/>
    <w:rsid w:val="00DB3F16"/>
    <w:rsid w:val="00DB57CC"/>
    <w:rsid w:val="00DC1B02"/>
    <w:rsid w:val="00DC2338"/>
    <w:rsid w:val="00DD3A7B"/>
    <w:rsid w:val="00DE3731"/>
    <w:rsid w:val="00DE44EC"/>
    <w:rsid w:val="00DF541C"/>
    <w:rsid w:val="00DF7705"/>
    <w:rsid w:val="00E16011"/>
    <w:rsid w:val="00E23C93"/>
    <w:rsid w:val="00E25DF6"/>
    <w:rsid w:val="00E40112"/>
    <w:rsid w:val="00E411A9"/>
    <w:rsid w:val="00E52AA5"/>
    <w:rsid w:val="00E55AB6"/>
    <w:rsid w:val="00E613BF"/>
    <w:rsid w:val="00E657DF"/>
    <w:rsid w:val="00E6636C"/>
    <w:rsid w:val="00E67873"/>
    <w:rsid w:val="00E775D0"/>
    <w:rsid w:val="00E82F55"/>
    <w:rsid w:val="00E849EB"/>
    <w:rsid w:val="00E91B00"/>
    <w:rsid w:val="00E9774E"/>
    <w:rsid w:val="00EA1A3C"/>
    <w:rsid w:val="00EA5AFB"/>
    <w:rsid w:val="00EB456B"/>
    <w:rsid w:val="00EB7166"/>
    <w:rsid w:val="00EC16E2"/>
    <w:rsid w:val="00ED1A36"/>
    <w:rsid w:val="00ED3152"/>
    <w:rsid w:val="00ED55DF"/>
    <w:rsid w:val="00EE00AD"/>
    <w:rsid w:val="00EE48F9"/>
    <w:rsid w:val="00EE6E7A"/>
    <w:rsid w:val="00EF3329"/>
    <w:rsid w:val="00EF5F03"/>
    <w:rsid w:val="00F00023"/>
    <w:rsid w:val="00F04864"/>
    <w:rsid w:val="00F0678C"/>
    <w:rsid w:val="00F144E5"/>
    <w:rsid w:val="00F25374"/>
    <w:rsid w:val="00F34330"/>
    <w:rsid w:val="00F35372"/>
    <w:rsid w:val="00F416F2"/>
    <w:rsid w:val="00F42AED"/>
    <w:rsid w:val="00F439C1"/>
    <w:rsid w:val="00F45AAF"/>
    <w:rsid w:val="00F50E17"/>
    <w:rsid w:val="00F51D5B"/>
    <w:rsid w:val="00F61EE8"/>
    <w:rsid w:val="00F64BDF"/>
    <w:rsid w:val="00F66155"/>
    <w:rsid w:val="00F66F38"/>
    <w:rsid w:val="00F80631"/>
    <w:rsid w:val="00F824EE"/>
    <w:rsid w:val="00F830A5"/>
    <w:rsid w:val="00F86E3A"/>
    <w:rsid w:val="00FA2875"/>
    <w:rsid w:val="00FA7259"/>
    <w:rsid w:val="00FB3534"/>
    <w:rsid w:val="00FB5258"/>
    <w:rsid w:val="00FB7286"/>
    <w:rsid w:val="00FB7B4A"/>
    <w:rsid w:val="00FC2606"/>
    <w:rsid w:val="00FC58D7"/>
    <w:rsid w:val="00FD4837"/>
    <w:rsid w:val="00FD7FA2"/>
    <w:rsid w:val="00FE1248"/>
    <w:rsid w:val="00FE1AAC"/>
    <w:rsid w:val="00FE1DD0"/>
    <w:rsid w:val="00FF3299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CBE7D"/>
  <w15:chartTrackingRefBased/>
  <w15:docId w15:val="{AF943590-CD72-40D7-ADA9-C98B3FFF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47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73C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112E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0112E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5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uiPriority w:val="34"/>
    <w:qFormat/>
    <w:rsid w:val="006249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CC5A33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a"/>
    <w:uiPriority w:val="59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B94A2E"/>
    <w:rPr>
      <w:b/>
      <w:bCs/>
    </w:rPr>
  </w:style>
  <w:style w:type="paragraph" w:styleId="af">
    <w:name w:val="Normal (Web)"/>
    <w:basedOn w:val="a"/>
    <w:uiPriority w:val="99"/>
    <w:unhideWhenUsed/>
    <w:rsid w:val="007530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E1248"/>
  </w:style>
  <w:style w:type="character" w:customStyle="1" w:styleId="blk">
    <w:name w:val="blk"/>
    <w:basedOn w:val="a0"/>
    <w:rsid w:val="004772CA"/>
  </w:style>
  <w:style w:type="character" w:customStyle="1" w:styleId="30">
    <w:name w:val="Заголовок 3 Знак"/>
    <w:basedOn w:val="a0"/>
    <w:link w:val="3"/>
    <w:uiPriority w:val="9"/>
    <w:rsid w:val="00B73C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FollowedHyperlink"/>
    <w:basedOn w:val="a0"/>
    <w:uiPriority w:val="99"/>
    <w:semiHidden/>
    <w:unhideWhenUsed/>
    <w:rsid w:val="00B73C7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40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0D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C5E3C"/>
    <w:pPr>
      <w:spacing w:after="100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77660C"/>
    <w:rPr>
      <w:color w:val="605E5C"/>
      <w:shd w:val="clear" w:color="auto" w:fill="E1DFDD"/>
    </w:rPr>
  </w:style>
  <w:style w:type="paragraph" w:styleId="2">
    <w:name w:val="Body Text 2"/>
    <w:basedOn w:val="a"/>
    <w:link w:val="20"/>
    <w:uiPriority w:val="99"/>
    <w:semiHidden/>
    <w:unhideWhenUsed/>
    <w:rsid w:val="00D23542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23542"/>
    <w:rPr>
      <w:rFonts w:eastAsiaTheme="minorEastAsia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14F5"/>
    <w:pPr>
      <w:spacing w:after="100"/>
      <w:ind w:left="24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unhideWhenUsed/>
    <w:rsid w:val="00C914F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4">
    <w:name w:val="toc 4"/>
    <w:basedOn w:val="a"/>
    <w:next w:val="a"/>
    <w:autoRedefine/>
    <w:uiPriority w:val="39"/>
    <w:unhideWhenUsed/>
    <w:rsid w:val="00C914F5"/>
    <w:pPr>
      <w:spacing w:after="100"/>
      <w:ind w:left="720"/>
    </w:pPr>
    <w:rPr>
      <w:rFonts w:asciiTheme="minorHAnsi" w:eastAsiaTheme="minorEastAsia" w:hAnsiTheme="minorHAnsi" w:cstheme="minorBidi"/>
    </w:rPr>
  </w:style>
  <w:style w:type="paragraph" w:styleId="5">
    <w:name w:val="toc 5"/>
    <w:basedOn w:val="a"/>
    <w:next w:val="a"/>
    <w:autoRedefine/>
    <w:uiPriority w:val="39"/>
    <w:unhideWhenUsed/>
    <w:rsid w:val="00C914F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6">
    <w:name w:val="toc 6"/>
    <w:basedOn w:val="a"/>
    <w:next w:val="a"/>
    <w:autoRedefine/>
    <w:uiPriority w:val="39"/>
    <w:unhideWhenUsed/>
    <w:rsid w:val="00C914F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C914F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C914F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C914F5"/>
    <w:pPr>
      <w:spacing w:after="100"/>
      <w:ind w:left="1920"/>
    </w:pPr>
    <w:rPr>
      <w:rFonts w:asciiTheme="minorHAnsi" w:eastAsiaTheme="minorEastAsia" w:hAnsiTheme="minorHAnsi" w:cstheme="minorBidi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C914F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B47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4">
    <w:name w:val="Обычный1"/>
    <w:rsid w:val="00483854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rsid w:val="0067199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719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1">
    <w:name w:val="Цветной список - Акцент 11"/>
    <w:basedOn w:val="a"/>
    <w:uiPriority w:val="1"/>
    <w:qFormat/>
    <w:rsid w:val="00671997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C4110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411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7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4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2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6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5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86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0309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8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0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5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0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2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1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6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3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7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6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1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68D60-CF04-40BE-BF37-AA3E6119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4911</Words>
  <Characters>27998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silent1080@gmail.com</cp:lastModifiedBy>
  <cp:revision>7</cp:revision>
  <cp:lastPrinted>2021-06-26T11:59:00Z</cp:lastPrinted>
  <dcterms:created xsi:type="dcterms:W3CDTF">2022-02-01T07:37:00Z</dcterms:created>
  <dcterms:modified xsi:type="dcterms:W3CDTF">2022-02-02T09:21:00Z</dcterms:modified>
</cp:coreProperties>
</file>